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Governments’ manufacturing revival plans risk economic stagnation and job illusions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Governments around the world have recently intensified efforts to revive domestic manufacturing industries, driven by hopes of economic revitalization, job creation, and national security. However, this widespread focus on manufacturing, as highlighted in a recent report by The Economist, is largely based on misconceptions and may lead to adverse outcomes for economic development and innovation.</w:t>
      </w:r>
      <w:r/>
    </w:p>
    <w:p>
      <w:r/>
      <w:r>
        <w:t>The illusion that boosting manufacturing can deliver widespread employment growth is especially problematic. Despite political enthusiasm, factory jobs have been shrinking globally due to automation and productivity gains. Since 2013, manufacturing employment has declined by around 6%, even as production value rose. In many advanced economies, including the United States, the majority of manufacturing jobs now require technical or university-level skills, leaving fewer opportunities for low-skilled workers. Estimates suggest that reshoring manufacturing jobs—for example, to close the US trade deficit—would create only a small fraction of new employment, insufficient to meaningfully offset broader economic shifts.</w:t>
      </w:r>
      <w:r/>
    </w:p>
    <w:p>
      <w:r/>
      <w:r>
        <w:t>This trend is compounded by the fact that wages in manufacturing for workers without degrees no longer significantly surpass those in sectors like construction or services. Industrial productivity growth has also slowed compared to the service sector, further dampening wage prospects. Thus, the narrative that manufacturing offers superior, well-paying jobs for non-graduates is increasingly misleading.</w:t>
      </w:r>
      <w:r/>
    </w:p>
    <w:p>
      <w:r/>
      <w:r>
        <w:t>Economically, the notion that expanding manufacturing is essential for growth is challenged by multiple examples. India, despite manufacturing constituting a relatively small share of its GDP, is experiencing rapid economic expansion. Similarly, China’s dominance in manufacturing sectors has not shielded it from slowing growth rates in recent years. Rather than manufacturing volume alone, economic dynamism relies on innovation, technological adoption, and effective integration into global markets.</w:t>
      </w:r>
      <w:r/>
    </w:p>
    <w:p>
      <w:r/>
      <w:r>
        <w:t>The strategic impetus behind industrial revival is also shaped by geopolitical concerns, particularly heightened by the war in Ukraine and tensions with China. While ensuring supply chain resilience for critical defence and infrastructure sectors is sensible, broad subsidies or attempts to broadly reindustrialize are unlikely to achieve meaningful improvements in military readiness or economic security. Producing military equipment such as missiles is highly specialised, with little overlap with civilian manufacturing. Ukraine’s wartime surge in innovation and production capacity demonstrates that rapid industrial response is achievable when driven by necessity and clear focus, rather than general industrial policy.</w:t>
      </w:r>
      <w:r/>
    </w:p>
    <w:p>
      <w:r/>
      <w:r>
        <w:t>China’s role in global manufacturing is complex. The belief that its dominance arises purely from state intervention and that other countries must imitate this approach misses key nuances. While China employed extensive state support to build capacity and technology leadership, its current manufacturing employment share and sectoral composition align closely with developed economies. Its global industrial value largely reflects the size of its economy and domestic market rather than exceptional strategic planning. Moreover, Chinese exports, relative to its GDP, have declined, reflecting a shift toward consumption-led growth.</w:t>
      </w:r>
      <w:r/>
    </w:p>
    <w:p>
      <w:r/>
      <w:r>
        <w:t>Instead of pursuing protectionist and subsidy-driven industrial policies, the best pathway to counterbalance China’s manufacturing power involves cooperation among allied economies with large, open markets. Combined manufacturing value added in the US, Germany, Japan, and South Korea exceeds that of China. Diverse and integrated supply chains have proven more resilient during global shocks, such as the COVID-19 pandemic, than attempts to nationalize production.</w:t>
      </w:r>
      <w:r/>
    </w:p>
    <w:p>
      <w:r/>
      <w:r>
        <w:t>In the United States, efforts to revitalise manufacturing have produced mixed results. Bipartisan initiatives under Presidents Trump and Biden included tariffs, subsidies, and tax incentives aimed at reshoring jobs and boosting sectors like chipmaking and clean energy. However, these policies have suffered from inconsistency, with Trump's tariffs increasing costs and uncertainty for manufacturers and Biden’s subsidies unable to sustain momentum. Manufacturing output and employment have remained largely stagnant, with factory payrolls in 2025 near pre-pandemic levels. Experts warn the lack of a coherent, stable policy risks a prolonged industrial stagnation.</w:t>
      </w:r>
      <w:r/>
    </w:p>
    <w:p>
      <w:r/>
      <w:r>
        <w:t>Europe and other regions are also embracing industrial policy more broadly, partly motivated by green transitions and competition with US and Chinese policies. The World Economic Forum discussions and International Monetary Fund (IMF) analysis caution that industrial subsidies and protection can be costly, distort markets, and have unintended negative spillovers internationally. The IMF recommends complementing industrial policy with substantial public investment in basic research and development, alongside policies to encourage widespread innovation. For emerging economies, adopting existing technologies and upgrading infrastructure remain critical growth drivers.</w:t>
      </w:r>
      <w:r/>
    </w:p>
    <w:p>
      <w:r/>
      <w:r>
        <w:t>China’s industrial strategy, epitomised by the ‘Made in China 2025’ initiative, has concentrated on the rapid development of sectors like robotics, electric vehicles, and rail equipment through heavy state intervention, subsidies, joint ventures, and tech transfer mandates. While this approach has expanded China’s manufacturing footprint and spurred technological advances, it has also resulted in overcapacity, inefficiencies, and unresolved foreign dependencies in key areas such as semiconductors. Analysts note that although China’s industrial scale is formidable, its ability to sustain growth and innovation may be challenged by economic rebalancing needs and external trade tensions.</w:t>
      </w:r>
      <w:r/>
    </w:p>
    <w:p>
      <w:r/>
      <w:r>
        <w:t>In summary, the current global mania for industrial revival risks proving self-destructive if it pursues outdated assumptions about manufacturing as a panacea for employment, growth, and national strength. Automation, global specialization, and the shifting nature of work mean that reviving traditional factory jobs will not restore economies or secure technological leadership. Instead, the focus should be on fostering innovation through openness, strategic cooperation among allies, investment in research, and policies that strengthen resilience without distorting economic incentives. This nuanced approach offers a more sustainable path to compete with China’s manufacturing dominance and to maintain economic vitality amid complex global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https://monitor.al/koha-per-tu-shkeputur-nga-iluzioni-i-prodhimit-industrial-2/</w:t>
        </w:r>
      </w:hyperlink>
      <w:r>
        <w:t xml:space="preserve"> - Please view link - unable to able to access data</w:t>
      </w:r>
      <w:r/>
    </w:p>
    <w:p>
      <w:pPr>
        <w:pStyle w:val="ListNumber"/>
        <w:spacing w:line="240" w:lineRule="auto"/>
        <w:ind w:left="720"/>
      </w:pPr>
      <w:r/>
      <w:hyperlink r:id="rId11">
        <w:r>
          <w:rPr>
            <w:color w:val="0000EE"/>
            <w:u w:val="single"/>
          </w:rPr>
          <w:t>https://www.ft.com/content/845917ed-41a5-449f-946f-70263adbaeb7</w:t>
        </w:r>
      </w:hyperlink>
      <w:r>
        <w:t xml:space="preserve"> - This article critiques former President Donald Trump's ambition to resurrect the U.S. as a 'manufacturing superpower' through trade tariffs and re-shoring factory jobs. Although these efforts appeal to economically struggling communities longing for industrial revival, the article highlights deep economic and logistical flaws in the approach. U.S. manufacturing output has risen in recent decades despite a decline in factory jobs due to automation and efficiency gains. High-value manufacturing and services have replaced labor-intensive factory work, positioning the U.S. as a global leader in advanced production. Efforts to onshore low-skill jobs through tariffs risk raising consumer prices, diminishing global competitiveness, and displacing higher-value service jobs. Additionally, limited domestic labor supply and capital investment make it unlikely the U.S. can replicate the scale of production found in emerging markets. Instead of turning inward economically, the article advocates supporting workers through retraining, fostering local regeneration, and enhancing economic adaptability to globalization. Pursuing protectionist policies, it warns, could ultimately make the U.S. economy less dynamic and poorer overall.</w:t>
      </w:r>
      <w:r/>
    </w:p>
    <w:p>
      <w:pPr>
        <w:pStyle w:val="ListNumber"/>
        <w:spacing w:line="240" w:lineRule="auto"/>
        <w:ind w:left="720"/>
      </w:pPr>
      <w:r/>
      <w:hyperlink r:id="rId12">
        <w:r>
          <w:rPr>
            <w:color w:val="0000EE"/>
            <w:u w:val="single"/>
          </w:rPr>
          <w:t>https://www.ft.com/content/f651178a-20b1-44c9-b258-ed11bdfb7c97</w:t>
        </w:r>
      </w:hyperlink>
      <w:r>
        <w:t xml:space="preserve"> - In an episode of 'The Economics Show' podcast, the discussion focuses on the resurgence of industrial policy and its potential effectiveness, in light of the World Economic Forum in Davos. Hosted by Sam Fleming with guest Beata Javorcik, chief economist of the European Bank for Reconstruction and Development (EBRD), the episode delves into the historical context, global trends, and the evolving perspectives on state intervention in the economy. Traditionally, industrial policy aimed to alter a country's economic structure, though its efficacy has been debated over decades. The recent increase in industrial policies since 2010 is primarily driven by the urgency of green transition, competitive responses to policies like the US's Inflation Reduction Act, and growing public support for state intervention. However, challenges include potential market distortions, conflicts between policy objectives, and the difficulty in terminating established subsidies. The podcast emphasizes the importance of clear, well-structured goals, competition exposure, and sunset clauses for successful industrial policy, while noting a current trend of increasing state involvement led by major economies like the US and China.</w:t>
      </w:r>
      <w:r/>
    </w:p>
    <w:p>
      <w:pPr>
        <w:pStyle w:val="ListNumber"/>
        <w:spacing w:line="240" w:lineRule="auto"/>
        <w:ind w:left="720"/>
      </w:pPr>
      <w:r/>
      <w:hyperlink r:id="rId13">
        <w:r>
          <w:rPr>
            <w:color w:val="0000EE"/>
            <w:u w:val="single"/>
          </w:rPr>
          <w:t>https://www.reuters.com/business/imf-warns-industrial-policy-no-magic-cure-slow-economic-growth-2024-04-10/</w:t>
        </w:r>
      </w:hyperlink>
      <w:r>
        <w:t xml:space="preserve"> - The International Monetary Fund (IMF) cautioned on Wednesday that recent industrial policy initiatives by the United States, Europe, and other countries are not guaranteed solutions for boosting economic growth. These policies, which often focus on subsidies and tax breaks, carry risks such as high fiscal costs, potential mis-allocation of resources, and negative international spillovers. Instead, the IMF suggests a broader mix of policies, including public funding for fundamental research and R&amp;D grants for startups. Increasing public spending on fundamental research by about 0.5% of GDP annually could potentially raise GDP by up to 2% and reduce debt-to-GDP ratios over eight years. The IMF highlights how recent initiatives, like U.S. domestic research funding and the European Union's climate neutrality plan, have not yet led to substantial productivity gains. It also emphasizes the need for tax incentives to be more accessible to a wider range of firms to promote innovation. Additionally, less advanced countries should focus on adopting existing technologies and improving infrastructure to catch up with advanced economies, potentially leading to significant economic growth.</w:t>
      </w:r>
      <w:r/>
    </w:p>
    <w:p>
      <w:pPr>
        <w:pStyle w:val="ListNumber"/>
        <w:spacing w:line="240" w:lineRule="auto"/>
        <w:ind w:left="720"/>
      </w:pPr>
      <w:r/>
      <w:hyperlink r:id="rId14">
        <w:r>
          <w:rPr>
            <w:color w:val="0000EE"/>
            <w:u w:val="single"/>
          </w:rPr>
          <w:t>https://apnews.com/article/70ba2e081d44eea594ef3203af96d483</w:t>
        </w:r>
      </w:hyperlink>
      <w:r>
        <w:t xml:space="preserve"> - Despite bipartisan efforts from Presidents Joe Biden and Donald Trump to boost U.S. manufacturing, the sector remains stagnant. Biden’s administration offered subsidies and tax incentives to chipmakers and clean energy producers, sparking a short-lived factory-building boom. However, this momentum faded when Trump's administration ended these subsidies and imposed hefty tariffs on imported goods to protect domestic industry and encourage reshoring. Manufacturing activity has been declining for nearly three years, with consistent job losses and reduced production. Factory payrolls in June 2025 were nearly the same as in February 2020, reflecting little progress since pre-pandemic levels. Trump's tariffs have created mixed outcomes: while they sometimes help American manufacturers compete with foreign firms, they also increase the cost of imported materials, hurting competitiveness. Frequent changes in tariff policies have added uncertainty, making companies hesitant to invest or hire. Experts believe that without a clear and stable policy direction, American manufacturing will likely continue to face a sluggish recovery and potential recession. Manufacturers are waiting for signs of a “new normal” before making significant operational decisions.</w:t>
      </w:r>
      <w:r/>
    </w:p>
    <w:p>
      <w:pPr>
        <w:pStyle w:val="ListNumber"/>
        <w:spacing w:line="240" w:lineRule="auto"/>
        <w:ind w:left="720"/>
      </w:pPr>
      <w:r/>
      <w:hyperlink r:id="rId15">
        <w:r>
          <w:rPr>
            <w:color w:val="0000EE"/>
            <w:u w:val="single"/>
          </w:rPr>
          <w:t>https://www.ft.com/content/724431ad-26db-4f6d-acab-ccb3cad11daa</w:t>
        </w:r>
      </w:hyperlink>
      <w:r>
        <w:t xml:space="preserve"> - China's 'Made in China 2025' initiative, launched a decade ago to modernize and dominate ten advanced manufacturing sectors, has significantly reshaped both its economy and global industrial policies. A vivid example is Audi’s new EV factory in China, where Chinese-made robots dwarf human workers and rival German automation standards. Despite criticisms of mercantilism and causing trade tensions with the US and EU, reports by the EU Chamber of Commerce and the Rhodium Group confirm that China achieved many of its goals, especially in sectors like robotics, electric vehicles, and rail equipment. Strategic state tools—subsidies, tax benefits, tech transfers, joint ventures, and state-guided investment funds—played crucial roles, enabling private innovation and securing supply chain self-reliance. However, overcapacity, inefficiency, and fiscal strain have emerged, notably in the EV sector, where only a few manufacturers are profitable, and in aviation and semiconductors, where foreign dependence lingers. Scholars debate the plan's true influence, pointing to limited measurable outcomes in firm productivity. Beijing is now doubling down with new tech policies targeting AI and humanoid robots. Analysts urge rebalancing toward domestic consumption to mitigate global trade friction. China's manufacturing dominance endures, but sustainability amidst economic and global challenges remains uncertain.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onitor.al/koha-per-tu-shkeputur-nga-iluzioni-i-prodhimit-industrial-2/" TargetMode="External"/><Relationship Id="rId11" Type="http://schemas.openxmlformats.org/officeDocument/2006/relationships/hyperlink" Target="https://www.ft.com/content/845917ed-41a5-449f-946f-70263adbaeb7" TargetMode="External"/><Relationship Id="rId12" Type="http://schemas.openxmlformats.org/officeDocument/2006/relationships/hyperlink" Target="https://www.ft.com/content/f651178a-20b1-44c9-b258-ed11bdfb7c97" TargetMode="External"/><Relationship Id="rId13" Type="http://schemas.openxmlformats.org/officeDocument/2006/relationships/hyperlink" Target="https://www.reuters.com/business/imf-warns-industrial-policy-no-magic-cure-slow-economic-growth-2024-04-10/" TargetMode="External"/><Relationship Id="rId14" Type="http://schemas.openxmlformats.org/officeDocument/2006/relationships/hyperlink" Target="https://apnews.com/article/70ba2e081d44eea594ef3203af96d483" TargetMode="External"/><Relationship Id="rId15" Type="http://schemas.openxmlformats.org/officeDocument/2006/relationships/hyperlink" Target="https://www.ft.com/content/724431ad-26db-4f6d-acab-ccb3cad11da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