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Wipro launches ₹500 crore Copper Clad Laminate plant to cut India’s PCB import reliance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Wipro Infrastructure Engineering (WIN) has announced a significant expansion into the electronics manufacturing sector with the launch of a new division, Wipro Electronic Materials. This division will focus on producing high-performance base materials for Printed Circuit Boards (PCBs), a critical component in various technology devices. Central to this initiative is the establishment of a Copper Clad Laminate (CCL) manufacturing plant in Karnataka, near Bengaluru International Airport, involving an investment of approximately ₹500 crore. The new facility spans 19 acres and is expected to generate around 350 jobs.</w:t>
      </w:r>
      <w:r/>
    </w:p>
    <w:p>
      <w:r/>
      <w:r>
        <w:t>This move marks a pioneering effort within India’s electronics manufacturing landscape, addressing a long-standing challenge: the country’s complete reliance on imported copper-clad laminates. The domestic production of these materials is anticipated to strengthen supply chain resilience and reduce dependency on imports, providing Indian manufacturers with reliable access to high-quality, locally produced components.</w:t>
      </w:r>
      <w:r/>
    </w:p>
    <w:p>
      <w:r/>
      <w:r>
        <w:t>The plant is designed to produce over six million sheets of copper-clad laminates annually, alongside related pre-impregnated materials. These products serve a diverse array of industries including telecommunications, automotive electronics, consumer electronics, industrial systems, and emerging sectors such as artificial intelligence infrastructure.</w:t>
      </w:r>
      <w:r/>
    </w:p>
    <w:p>
      <w:r/>
      <w:r>
        <w:t>Pratik Kumar, CEO of WIN and Managing Director of Wipro Enterprises, emphasised the strategic importance of this development, stating that it will enhance global competitiveness by stabilising supply chains and supporting key industrial sectors. Leadership for the new division will be provided by founders and Co-CEOs Tarun Amla and Neeraj Pandita, with Kumar overseeing the broader organisational strategy.</w:t>
      </w:r>
      <w:r/>
    </w:p>
    <w:p>
      <w:r/>
      <w:r>
        <w:t>The investment benefits from the support of both the Government of Karnataka and the Ministry of Electronics and Information Technology (MeitY), reflecting a broader governmental push to elevate India’s capabilities in electronics manufacturing and foster self-reliance in the technology supply chain.</w:t>
      </w:r>
      <w:r/>
    </w:p>
    <w:p>
      <w:r/>
      <w:r>
        <w:t>From a market perspective, this initiative positions Wipro as a key player in the global electronics supply ecosystem. By localising production of critical PCB materials, the company aims not only to address domestic supply challenges but also to cater to global customers and original equipment manufacturers (OEMs). This aligns with Wipro’s broader business growth, following their recent financial reporting where consolidated net profit rose by 9.8% to ₹3,336.5 crore in the April-June quarter of FY26, alongside a modest increase in revenue to ₹22,134.6 crore.</w:t>
      </w:r>
      <w:r/>
    </w:p>
    <w:p>
      <w:r/>
      <w:r>
        <w:t>The Wipro Electronic Materials facility is expected to commence production in 2026, with a product rollout aimed within the next 12 months from that time frame. Industry observers note this as a strategic leap that could bolster India’s footprint in the global electronics manufacturing value chain, enhancing the country’s industrial ecosystem and catering to the surging demand from sectors driven by advancing technologies.</w:t>
      </w:r>
      <w:r/>
    </w:p>
    <w:p>
      <w:r/>
      <w:r>
        <w:t>Overall, Wipro’s ₹500 crore investment symbolizes an important step towards building future-ready capabilities in a sector critical for technological innovation and economic growth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https://www.goodreturns.in/news/wipro-infrastructure-engineering-launches-new-division-invests-rs-500-crore-011-1445601.html</w:t>
        </w:r>
      </w:hyperlink>
      <w:r>
        <w:t xml:space="preserve"> - Please view link - unable to able to access data</w:t>
      </w:r>
      <w:r/>
    </w:p>
    <w:p>
      <w:pPr>
        <w:pStyle w:val="ListNumber"/>
        <w:spacing w:line="240" w:lineRule="auto"/>
        <w:ind w:left="720"/>
      </w:pPr>
      <w:r/>
      <w:hyperlink r:id="rId11">
        <w:r>
          <w:rPr>
            <w:color w:val="0000EE"/>
            <w:u w:val="single"/>
          </w:rPr>
          <w:t>https://www.business-standard.com/companies/news/wipro-infrastructure-sets-up-new-business-division-to-invest-500-crore-125072800720_1.html</w:t>
        </w:r>
      </w:hyperlink>
      <w:r>
        <w:t xml:space="preserve"> - Wipro Infrastructure Engineering (WIN) has launched a new division, Wipro Electronic Materials, focusing on manufacturing high-performance base materials for Printed Circuit Boards (PCBs). The company is investing approximately ₹500 crore to establish a Copper Clad Laminate (CCL) manufacturing facility in Karnataka, which is expected to create around 350 jobs. The plant will produce over 6 million sheets of copper-clad laminates and corresponding pre-impregnated materials annually. This initiative aims to strengthen supply chain resilience and enhance global competitiveness by providing Indian manufacturers with reliable access to locally produced, high-quality materials.</w:t>
      </w:r>
      <w:r/>
    </w:p>
    <w:p>
      <w:pPr>
        <w:pStyle w:val="ListNumber"/>
        <w:spacing w:line="240" w:lineRule="auto"/>
        <w:ind w:left="720"/>
      </w:pPr>
      <w:r/>
      <w:hyperlink r:id="rId12">
        <w:r>
          <w:rPr>
            <w:color w:val="0000EE"/>
            <w:u w:val="single"/>
          </w:rPr>
          <w:t>https://economictimes.indiatimes.com/news/hi-tech/wipro-infrastructure-engineering-launches-pcb-materials-division-to-invest-500-cr-in-karnataka-facility/122954210</w:t>
        </w:r>
      </w:hyperlink>
      <w:r>
        <w:t xml:space="preserve"> - Wipro Infrastructure Engineering (WIN) has announced the establishment of a new business division, Wipro Electronic Materials, dedicated to manufacturing base materials for Printed Circuit Boards (PCBs). The company plans to invest ₹500 crore in a Copper Clad Laminate (CCL) manufacturing facility in Karnataka, aiming to produce over six million sheets of copper-clad laminates and related pre-impregnated materials annually. This facility is expected to generate approximately 350 jobs and will support sectors such as telecommunications, automotive electronics, consumer devices, industrial systems, and artificial intelligence infrastructure.</w:t>
      </w:r>
      <w:r/>
    </w:p>
    <w:p>
      <w:pPr>
        <w:pStyle w:val="ListNumber"/>
        <w:spacing w:line="240" w:lineRule="auto"/>
        <w:ind w:left="720"/>
      </w:pPr>
      <w:r/>
      <w:hyperlink r:id="rId13">
        <w:r>
          <w:rPr>
            <w:color w:val="0000EE"/>
            <w:u w:val="single"/>
          </w:rPr>
          <w:t>https://economictimes.indiatimes.com/tech/information-tech/wipro-infrastructure-engineering-sets-up-wipro-electronic-materials-to-make-materials-for-pcbs/articleshow/122956633.cms/</w:t>
        </w:r>
      </w:hyperlink>
      <w:r>
        <w:t xml:space="preserve"> - Wipro Infrastructure Engineering (WIN) has launched Wipro Electronic Materials, a new division focused on manufacturing high-performance base materials for Printed Circuit Boards (PCBs). The company is investing around ₹500 crore to establish a Copper Clad Laminate (CCL) manufacturing facility in Karnataka, which is expected to create approximately 350 jobs. The plant will produce over six million sheets of copper-clad laminates and corresponding pre-impregnated materials annually. This initiative aims to strengthen supply chain resilience and enhance global competitiveness by providing Indian manufacturers with reliable access to locally produced, high-quality materials.</w:t>
      </w:r>
      <w:r/>
    </w:p>
    <w:p>
      <w:pPr>
        <w:pStyle w:val="ListNumber"/>
        <w:spacing w:line="240" w:lineRule="auto"/>
        <w:ind w:left="720"/>
      </w:pPr>
      <w:r/>
      <w:hyperlink r:id="rId14">
        <w:r>
          <w:rPr>
            <w:color w:val="0000EE"/>
            <w:u w:val="single"/>
          </w:rPr>
          <w:t>https://www.fortuneindia.com/business-news/wipro-enters-printed-circuit-market-with-500-crore-facility-in-bengaluru/125278</w:t>
        </w:r>
      </w:hyperlink>
      <w:r>
        <w:t xml:space="preserve"> - Wipro Infrastructure Engineering has set up a new business division called Wipro Electronic Materials, focusing on manufacturing copper-clad laminates for Printed Circuit Boards (PCBs). The company is investing nearly ₹500 crore in a facility near Bengaluru International Airport, expected to create over 300 jobs. The plant will produce copper-clad laminates, a heavily imported base material for PCBs, with product rollout expected within the next 12 months. The facility will cater to sectors such as telecommunications, automotive electronics, consumer electronics, industrial systems, and artificial intelligence infrastructure.</w:t>
      </w:r>
      <w:r/>
    </w:p>
    <w:p>
      <w:pPr>
        <w:pStyle w:val="ListNumber"/>
        <w:spacing w:line="240" w:lineRule="auto"/>
        <w:ind w:left="720"/>
      </w:pPr>
      <w:r/>
      <w:hyperlink r:id="rId15">
        <w:r>
          <w:rPr>
            <w:color w:val="0000EE"/>
            <w:u w:val="single"/>
          </w:rPr>
          <w:t>https://www.manufacturingtodayindia.com/wipro-copper-clad-laminate-plant</w:t>
        </w:r>
      </w:hyperlink>
      <w:r>
        <w:t xml:space="preserve"> - Wipro Infrastructure Engineering (WIN) is investing ₹500 crore to establish India's first Copper Clad Laminate (CCL) manufacturing facility in Karnataka. The facility, set to begin production in 2026, will manufacture over six million sheets of CCLs and pre-impregnated materials annually, creating 350 jobs. It will serve industries like telecommunications, automotive, artificial intelligence, and consumer electronics, reducing India's dependence on imports. This initiative reflects WIN's strategic vision to build future-ready capabilities and enable India to play a larger role in the global electronics technology ecosystem.</w:t>
      </w:r>
      <w:r/>
    </w:p>
    <w:p>
      <w:pPr>
        <w:pStyle w:val="ListNumber"/>
        <w:spacing w:line="240" w:lineRule="auto"/>
        <w:ind w:left="720"/>
      </w:pPr>
      <w:r/>
      <w:hyperlink r:id="rId16">
        <w:r>
          <w:rPr>
            <w:color w:val="0000EE"/>
            <w:u w:val="single"/>
          </w:rPr>
          <w:t>https://www.dqindia.com/esdm/wipro-electronic-materials-established-to-strengthen-indias-pcb-ecosystem-9601985</w:t>
        </w:r>
      </w:hyperlink>
      <w:r>
        <w:t xml:space="preserve"> - Wipro Infrastructure Engineering (WIN) has announced the establishment of Wipro Electronic Materials, a new business division focused on manufacturing high-performance base materials for Printed Circuit Boards (PCBs). The facility, located in Karnataka, is set to begin production in 2026 and will produce over six million sheets of copper-clad laminates and corresponding pre-impregnated materials annually. The investment of around ₹500 crore is expected to generate approximately 350 jobs. This initiative aims to strengthen India's electronics manufacturing ecosystem and support sectors such as telecommunications, automotive electronics, consumer devices, industrial systems, and artificial intelligence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dreturns.in/news/wipro-infrastructure-engineering-launches-new-division-invests-rs-500-crore-011-1445601.html" TargetMode="External"/><Relationship Id="rId11" Type="http://schemas.openxmlformats.org/officeDocument/2006/relationships/hyperlink" Target="https://www.business-standard.com/companies/news/wipro-infrastructure-sets-up-new-business-division-to-invest-500-crore-125072800720_1.html" TargetMode="External"/><Relationship Id="rId12" Type="http://schemas.openxmlformats.org/officeDocument/2006/relationships/hyperlink" Target="https://economictimes.indiatimes.com/news/hi-tech/wipro-infrastructure-engineering-launches-pcb-materials-division-to-invest-500-cr-in-karnataka-facility/122954210" TargetMode="External"/><Relationship Id="rId13" Type="http://schemas.openxmlformats.org/officeDocument/2006/relationships/hyperlink" Target="https://economictimes.indiatimes.com/tech/information-tech/wipro-infrastructure-engineering-sets-up-wipro-electronic-materials-to-make-materials-for-pcbs/articleshow/122956633.cms/" TargetMode="External"/><Relationship Id="rId14" Type="http://schemas.openxmlformats.org/officeDocument/2006/relationships/hyperlink" Target="https://www.fortuneindia.com/business-news/wipro-enters-printed-circuit-market-with-500-crore-facility-in-bengaluru/125278" TargetMode="External"/><Relationship Id="rId15" Type="http://schemas.openxmlformats.org/officeDocument/2006/relationships/hyperlink" Target="https://www.manufacturingtodayindia.com/wipro-copper-clad-laminate-plant" TargetMode="External"/><Relationship Id="rId16" Type="http://schemas.openxmlformats.org/officeDocument/2006/relationships/hyperlink" Target="https://www.dqindia.com/esdm/wipro-electronic-materials-established-to-strengthen-indias-pcb-ecosystem-96019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