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Tariff-driven cost surges and political turmoil deepen US economic slowdown in July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Non-farm payroll growth in the United States experienced a marked slowdown in July 2025, with only 73,000 jobs added—a figure well below expectations and significantly revised downward from previous months. The unemployment rate edged up to 4.2%, reinforcing fears of a loss of economic momentum. This softer-than-anticipated labour market performance, coupled with heightened inflation and ongoing tariff policies, has injected fresh uncertainty into the U.S. economy and financial markets.</w:t>
      </w:r>
      <w:r/>
    </w:p>
    <w:p>
      <w:r/>
      <w:r>
        <w:t>The Institute for Supply Management’s (ISM) Manufacturing Purchasing Managers’ Index (PMI) for July further underlined economic challenges, registering at 48 percent, a figure indicative of contraction in the manufacturing sector. The PMI’s Employment Index also slid to 43.4 percent, reflecting continued weakness in manufacturing job markets. Notably, 79 percent of the manufacturing sector’s gross domestic product contracted during the month, marking a deterioration from June’s figures. These indicators highlight the ongoing strain caused by economic uncertainties, tariffs, and other structural factors impacting the industrial base.</w:t>
      </w:r>
      <w:r/>
    </w:p>
    <w:p>
      <w:r/>
      <w:r>
        <w:t>At the centre of much of the economic disruption are tariff measures implemented by the Trump administration, which have sparked significant debate. While tariffs have generated billions in federal revenue and contributed to a narrowed trade deficit—the smallest in two years as of June 2025—critics warn they impose widespread cost increases on businesses and consumers, exacerbating inflationary pressures. President Trump has signalled intentions to impose particularly steep tariffs on pharmaceutical imports, potentially reaching up to 250 percent in the coming year and a half, and has threatened to raise tariffs on Indian goods over geopolitical tensions linked to trade with Russia. These moves reinforce concerns that tariffs have evolved into a broad punitive tool, used flexibly in response to various political and economic challenges rather than solely to address trade imbalances.</w:t>
      </w:r>
      <w:r/>
    </w:p>
    <w:p>
      <w:r/>
      <w:r>
        <w:t>Industry experts stress that the unpredictable and often punitive nature of tariff policy has placed companies in a difficult position. James Gellert, executive chairman of RapidRatings, notes that while tariffs tend to settle in the range of 10 to 15 percent on many goods, exemptions and sudden changes are frequent and politically motivated, complicating supply chain and cost planning. The uncertainty causes particular strain on smaller and private companies, which are less equipped to absorb added costs and volatility. Gellert’s company's stress testing indicates that tariffs have driven average cost increases for U.S. businesses between 6 and 16 percent, with an overall average of 9.3 percent across industries. In an environment already challenged by higher interest rates, elevated material costs, and extended cash conversion cycles, such increases risk proving fatal for some firms.</w:t>
      </w:r>
      <w:r/>
    </w:p>
    <w:p>
      <w:r/>
      <w:r>
        <w:t>Joseph Sarkis, a management professor at Worcester Polytechnic Institute, echoes this concern, highlighting that while some tariff agreements allow for better planning, many companies still face unclear cost trajectories. He points out the critical role of supply chain transparency, urging firms to closely monitor sourcing flows and tariff impacts by country, with an eye on how these costs will be absorbed—by manufacturers or consumers.</w:t>
      </w:r>
      <w:r/>
    </w:p>
    <w:p>
      <w:r/>
      <w:r>
        <w:t>Financial health assessments of suppliers are increasingly vital. Gellert advocates for companies to rigorously evaluate their suppliers’ financial stability to understand exposure risks, update assessments regularly, and collaborate on risk mitigation strategies, including possible financial support. Those organisations adopting collaborative and transparent approaches are better positioned to endure ongoing tariff disruptions.</w:t>
      </w:r>
      <w:r/>
    </w:p>
    <w:p>
      <w:r/>
      <w:r>
        <w:t>The fragile economic backdrop has rattled markets. Following the weak jobs report and new tariff announcements, U.S. stock markets suffered significant declines, with the S&amp;P 500 falling 1.6 percent and the Nasdaq plunging 2.2 percent—the largest drops since May 2025. Major corporations such as Amazon, Apple, and Exxon have reported profit pressures partly attributable to tariffs and economic uncertainty. The dovish reaction in markets has intensified calls for the Federal Reserve to cut interest rates in its upcoming policy meeting, as inflation edges up to 2.6 percent and growth prospects diminish.</w:t>
      </w:r>
      <w:r/>
    </w:p>
    <w:p>
      <w:r/>
      <w:r>
        <w:t>President Trump’s controversial firing of Bureau of Labor Statistics (BLS) head Erika McEntarfer, following the release of the disappointing jobs data, has cast doubts on the transparency and reliability of future economic reporting. This move, combined with the resignation of Federal Reserve Governor Adriana Kugler and the narrowing pool of Fed chair candidates, raises concerns about increasing political influence over monetary policy—potentially complicating the Fed’s ability to navigate inflation and growth challenges objectively.</w:t>
      </w:r>
      <w:r/>
    </w:p>
    <w:p>
      <w:r/>
      <w:r>
        <w:t>The U.S. dollar also reacted sharply to these developments, reversing gains and falling 1.3 percent in a single day after a period of strength driven by expectations of a robust economy. Analysts suggest that the dollar’s volatility reflects uncertainty over U.S. economic stability and monetary policy direction, with tariffs playing a complex role in shifting market perceptions between dollar-weakening and dollar-strengthening effects depending on trade dynamics.</w:t>
      </w:r>
      <w:r/>
    </w:p>
    <w:p>
      <w:r/>
      <w:r>
        <w:t>In sum, the July 2025 economic data and policy developments underscore a multifaceted challenge for the U.S. economy. Weakened job growth, contracting manufacturing, rising costs linked to aggressive tariff policies, and political upheaval within economic institutions create a fraught environment. Businesses must navigate higher and unpredictable costs, supply chain complexities, and a volatile market landscape, while policymakers face mounting pressure to sustain growth without exacerbating inflation or undermining institutional credibility. The evolving tariff narrative, balancing economic and punitive aims, will remain a key factor influencing the trajectory of the economy and corporate strategies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https://www.ismworld.org/supply-management-news-and-reports/news-publications/inside-supply-management-magazine/blog/2025/2025-08/tariffs-rising-costs-and-relying-on-supplier-relationships/</w:t>
        </w:r>
      </w:hyperlink>
      <w:r>
        <w:t xml:space="preserve"> - Please view link - unable to able to access data</w:t>
      </w:r>
      <w:r/>
    </w:p>
    <w:p>
      <w:pPr>
        <w:pStyle w:val="ListNumber"/>
        <w:spacing w:line="240" w:lineRule="auto"/>
        <w:ind w:left="720"/>
      </w:pPr>
      <w:r/>
      <w:hyperlink r:id="rId11">
        <w:r>
          <w:rPr>
            <w:color w:val="0000EE"/>
            <w:u w:val="single"/>
          </w:rPr>
          <w:t>https://www.cnbc.com/2025/08/01/jobs-report-july-2025.html</w:t>
        </w:r>
      </w:hyperlink>
      <w:r>
        <w:t xml:space="preserve"> - The July 2025 U.S. jobs report revealed a significant slowdown in job growth, with nonfarm payrolls increasing by only 73,000, well below the expected 104,000. This marks a notable decline from the previous month's revised figures. The unemployment rate edged up to 4.2%, and substantial downward revisions were made to May and June's job totals, indicating a weaker-than-anticipated labour market. The healthcare sector added 55,000 jobs, while federal government employment continued to decline, falling by 12,000 jobs in July and 84,000 since its January peak. Average hourly earnings increased by 0.3% in July, meeting expectations, but the annual gain of 3.9% was slightly higher than anticipated. These developments have raised concerns about the economy's momentum and have influenced market expectations for Federal Reserve interest rate cuts.</w:t>
      </w:r>
      <w:r/>
    </w:p>
    <w:p>
      <w:pPr>
        <w:pStyle w:val="ListNumber"/>
        <w:spacing w:line="240" w:lineRule="auto"/>
        <w:ind w:left="720"/>
      </w:pPr>
      <w:r/>
      <w:hyperlink r:id="rId12">
        <w:r>
          <w:rPr>
            <w:color w:val="0000EE"/>
            <w:u w:val="single"/>
          </w:rPr>
          <w:t>https://www.prnewswire.com/news-releases/manufacturing-pmi-at-48-july-2025-manufacturing-ism-report-on-business-302519014.html</w:t>
        </w:r>
      </w:hyperlink>
      <w:r>
        <w:t xml:space="preserve"> - The Institute for Supply Management's Manufacturing Purchasing Managers' Index (PMI) for July 2025 registered at 48%, indicating a contraction in the manufacturing sector. This reading was below expectations and marked a decline from the previous month's figures. The Employment Index within the PMI also fell to 43.4%, suggesting ongoing challenges in the manufacturing labour market. The report highlighted that 79% of the manufacturing sector's gross domestic product contracted in July, up from 46% in June, with 31% of GDP strongly contracting (registering a composite PMI of 45% or lower), up from 25% in June. These trends underscore the ongoing difficulties faced by the manufacturing industry amid economic uncertainties.</w:t>
      </w:r>
      <w:r/>
    </w:p>
    <w:p>
      <w:pPr>
        <w:pStyle w:val="ListNumber"/>
        <w:spacing w:line="240" w:lineRule="auto"/>
        <w:ind w:left="720"/>
      </w:pPr>
      <w:r/>
      <w:hyperlink r:id="rId13">
        <w:r>
          <w:rPr>
            <w:color w:val="0000EE"/>
            <w:u w:val="single"/>
          </w:rPr>
          <w:t>https://www.reuters.com/business/finance/global-markets-view-usa-2025-08-04/</w:t>
        </w:r>
      </w:hyperlink>
      <w:r>
        <w:t xml:space="preserve"> - Reuters' 'Morning Bid' on August 4, 2025, highlighted market and political reactions to the unexpectedly weak U.S. jobs report released on Friday. The report led to President Donald Trump firing Bureau of Labor Statistics head Erika McEntarfer over alleged 'rigged' numbers, casting doubt on the reliability of future economic data. The report also noted significant downward revisions in previous job figures and a slight miss in July payrolls, initially rattling markets and prompting expectations of interest rate cuts by the Federal Reserve. Trump's actions, including gaining influence over the Fed following Governor Adriana Kugler’s resignation, raised concerns about transparency and institutional integrity.</w:t>
      </w:r>
      <w:r/>
    </w:p>
    <w:p>
      <w:pPr>
        <w:pStyle w:val="ListNumber"/>
        <w:spacing w:line="240" w:lineRule="auto"/>
        <w:ind w:left="720"/>
      </w:pPr>
      <w:r/>
      <w:hyperlink r:id="rId14">
        <w:r>
          <w:rPr>
            <w:color w:val="0000EE"/>
            <w:u w:val="single"/>
          </w:rPr>
          <w:t>https://www.axios.com/newsletters/axios-macro-945178f0-71fc-11f0-9cf2-b79c6fa050e6</w:t>
        </w:r>
      </w:hyperlink>
      <w:r>
        <w:t xml:space="preserve"> - The August 5, 2025 edition of the Axios Macro newsletter focused on economic developments under President Trump, particularly in the labour market and Federal Reserve leadership. The U.S. trade deficit narrowed to $60 billion in June, the smallest in two years, due to tariffs impeding imports. However, the labour market shows signs of weakening, echoing patterns seen in summer 2024. July’s job report was worse than expected, reinforcing calls for potential Fed rate cuts in September. Labour force changes, such as immigration restrictions, may be driving hiring slowdowns. Despite softer job growth, the unemployment rate remains relatively stable at about 4.2%. Analysts point to reduced hiring rather than increased layoffs. Additionally, inflation has begun rising again, complicating the Fed’s policy direction. Meanwhile, Trump confirmed Treasury Secretary Scott Bessent is not seeking the Fed chair position, narrowing prospects to candidates such as Kevin Hassett and Kevin Warsh. Adriana Kugler is also stepping down from the Fed board, possibly opening a short-term replacement decision for Trump. These decisions could significantly influence monetary policy ahead of the 2026 term completion.</w:t>
      </w:r>
      <w:r/>
    </w:p>
    <w:p>
      <w:pPr>
        <w:pStyle w:val="ListNumber"/>
        <w:spacing w:line="240" w:lineRule="auto"/>
        <w:ind w:left="720"/>
      </w:pPr>
      <w:r/>
      <w:hyperlink r:id="rId15">
        <w:r>
          <w:rPr>
            <w:color w:val="0000EE"/>
            <w:u w:val="single"/>
          </w:rPr>
          <w:t>https://www.apnews.com/article/5bf5640b85f63cf7db292d0aaf26e97a</w:t>
        </w:r>
      </w:hyperlink>
      <w:r>
        <w:t xml:space="preserve"> - On August 1, 2025, U.S. stock markets experienced their largest drop since May following a disappointing jobs report and the imposition of new tariffs by President Donald Trump. The S&amp;P 500 fell 1.6%, marking its fourth consecutive loss and a 2.4% weekly decline. The Dow dropped 1.2%, while the Nasdaq plummeted 2.2%. July saw a significant hiring slowdown, with only 73,000 jobs added — far fewer than expected — and large downward revisions to May and June's figures. In response, market expectations for a Federal Reserve interest rate cut surged. Trump's announcement of sweeping tariffs on numerous countries and his abrupt dismissal of the head of the job-reporting agency further rattled markets. The Fed, maintaining its current rate at its recent meeting, now faces increased pressure for a rate cut, especially as inflation edged up to 2.6%. Globally, markets also fell, with Germany’s DAX and France’s CAC 40 losing over 2.5%, and South Korea’s Kospi plunging 3.9%. Major U.S. corporations including Amazon, Apple, and Exxon reported profit challenges, partly due to tariffs and economic uncertainty.</w:t>
      </w:r>
      <w:r/>
    </w:p>
    <w:p>
      <w:pPr>
        <w:pStyle w:val="ListNumber"/>
        <w:spacing w:line="240" w:lineRule="auto"/>
        <w:ind w:left="720"/>
      </w:pPr>
      <w:r/>
      <w:hyperlink r:id="rId16">
        <w:r>
          <w:rPr>
            <w:color w:val="0000EE"/>
            <w:u w:val="single"/>
          </w:rPr>
          <w:t>https://www.ft.com/content/d72a853b-7560-4cea-9553-77e9d7c02c04</w:t>
        </w:r>
      </w:hyperlink>
      <w:r>
        <w:t xml:space="preserve"> - Weak U.S. jobs data released on Friday reversed a strong week for the U.S. dollar, which had seen its largest weekly gain (1.5%) against a basket of major currencies since President Trump’s 2024 election victory. The dollar fell 1.3% in a single day after the jobs report showed a sharp labour market slowdown, raising concerns about the U.S. economy and prompting renewed bearish bets. This followed a turbulent year for the dollar, down 9% overall, due to Trump’s erratic policies including aggressive tariffs and criticism of the Federal Reserve. Investors now expect further interest rate cuts from the Federal Reserve, possibly exceeding the standard 0.25%, with market sentiment shifting away from the previously held “strong economy” narrative. Trump's controversial dismissal of the head of the labour statistics agency after the weak jobs report also fueled institutional concerns. Despite positive economic data earlier in July, recent developments have reintroduced uncertainty. Analysts suggest that tariffs have evolved from being dollar-negative to dollar-positive depending on market perception and which economies they impact. Looking ahead, continued labour market weakness could deepen the pressure on the Fed and extend the dollar's decline.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mworld.org/supply-management-news-and-reports/news-publications/inside-supply-management-magazine/blog/2025/2025-08/tariffs-rising-costs-and-relying-on-supplier-relationships/" TargetMode="External"/><Relationship Id="rId11" Type="http://schemas.openxmlformats.org/officeDocument/2006/relationships/hyperlink" Target="https://www.cnbc.com/2025/08/01/jobs-report-july-2025.html" TargetMode="External"/><Relationship Id="rId12" Type="http://schemas.openxmlformats.org/officeDocument/2006/relationships/hyperlink" Target="https://www.prnewswire.com/news-releases/manufacturing-pmi-at-48-july-2025-manufacturing-ism-report-on-business-302519014.html" TargetMode="External"/><Relationship Id="rId13" Type="http://schemas.openxmlformats.org/officeDocument/2006/relationships/hyperlink" Target="https://www.reuters.com/business/finance/global-markets-view-usa-2025-08-04/" TargetMode="External"/><Relationship Id="rId14" Type="http://schemas.openxmlformats.org/officeDocument/2006/relationships/hyperlink" Target="https://www.axios.com/newsletters/axios-macro-945178f0-71fc-11f0-9cf2-b79c6fa050e6" TargetMode="External"/><Relationship Id="rId15" Type="http://schemas.openxmlformats.org/officeDocument/2006/relationships/hyperlink" Target="https://www.apnews.com/article/5bf5640b85f63cf7db292d0aaf26e97a" TargetMode="External"/><Relationship Id="rId16" Type="http://schemas.openxmlformats.org/officeDocument/2006/relationships/hyperlink" Target="https://www.ft.com/content/d72a853b-7560-4cea-9553-77e9d7c02c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