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Delivery failure is the hidden cause of APAC e‑commerce cart abandonment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DHL study published in June 2025 has put a single operational fault at the centre of Asia‑Pacific e‑commerce’s conversion crisis: delivery. According to the company’s e‑commerce trends research, some 77% of shoppers in the region will abandon their online carts when their preferred delivery option is unavailable — a finding that reframes fulfilment from a back‑office cost to a front‑line commercial imperative.</w:t>
      </w:r>
      <w:r/>
    </w:p>
    <w:p>
      <w:r/>
      <w:r>
        <w:t>The report, which DHL says is based on responses from tens of thousands of consumers across multiple markets, also finds that 65% of shoppers will avoid a store after a poor delivery experience and that 55% expect real‑time tracking as standard. Those headline statistics echo concerns raised by other industry studies and point to two separate but linked problems: the rising expectation for delivery choice and transparency, and the persistent operational difficulty of meeting those expectations across a highly varied region.</w:t>
      </w:r>
      <w:r/>
    </w:p>
    <w:p>
      <w:r/>
      <w:r>
        <w:t>Why delivery is now a deal‑breaker</w:t>
      </w:r>
      <w:r/>
    </w:p>
    <w:p>
      <w:r/>
      <w:r>
        <w:t>Online shoppers in APAC increasingly treat delivery options — speed, scheduling, pick‑up modes and sustainability credentials — as decisive purchase criteria. When preferred options are absent or poorly explained at checkout, consumers leave. That abandonment dynamic is compounded by a second, long‑standing friction point: unexpected costs. Research summarised by eMarketer, drawing on Baymard Institute work, shows that nearly half of consumers will abandon at checkout when additional fees for shipping, taxes or handling appear late in the process. In short, delivery is both an experiential and a transactional trigger for lost sales.</w:t>
      </w:r>
      <w:r/>
    </w:p>
    <w:p>
      <w:r/>
      <w:r>
        <w:t>Regional infrastructure and the last mile exacerbate the problem. The Google‑commissioned e‑Conomy Southeast Asia report has repeatedly warned that rapid digital adoption in the region has not been matched by even logistics capacity: archipelagos, remote districts and patchy rural networks make last‑mile fulfilment costly and unreliable. Freight and logistics specialists from across the industry — including FedEx in its APAC business insights — point to the same operational realities: urban congestion, island geographies and dispersed populations mean that offering uniform delivery services across markets is technically and economically challenging.</w:t>
      </w:r>
      <w:r/>
    </w:p>
    <w:p>
      <w:r/>
      <w:r>
        <w:t>The commercial cost</w:t>
      </w:r>
      <w:r/>
    </w:p>
    <w:p>
      <w:r/>
      <w:r>
        <w:t>The consequences are tangible. Brands spend heavily on acquisition — search, social and influencer channels — only to see conversion erode at the point of fulfilment. Poor delivery harms immediate sales, reduces repeat purchase intent and raises customer‑service and return costs. Ipsos’s market analysis reinforces this: delivery performance is a major driver of repurchase behaviour, and failed or late deliveries significantly damage brand loyalty.</w:t>
      </w:r>
      <w:r/>
    </w:p>
    <w:p>
      <w:r/>
      <w:r>
        <w:t>What retailers can do</w:t>
      </w:r>
      <w:r/>
    </w:p>
    <w:p>
      <w:r/>
      <w:r>
        <w:t>DHL’s recommendation is clear: treat logistics and returns as core elements of the customer experience rather than ancillary functions. The company urges greater transparency at checkout, multi‑option delivery strategies and improved returns management to protect conversion and lifetime value. Those prescriptions find support in other industry guidance.</w:t>
      </w:r>
      <w:r/>
    </w:p>
    <w:p>
      <w:r/>
      <w:r>
        <w:t>Practical measures that have emerged from multiple sources include:</w:t>
      </w:r>
      <w:r/>
      <w:r/>
    </w:p>
    <w:p>
      <w:pPr>
        <w:pStyle w:val="ListBullet"/>
        <w:spacing w:line="240" w:lineRule="auto"/>
        <w:ind w:left="720"/>
      </w:pPr>
      <w:r/>
      <w:r>
        <w:t xml:space="preserve">Expanding delivery choice to match local preferences, from same‑day and next‑day fulfilment in urban centres to cash‑on‑delivery and locker pick‑up in markets where these options matter. </w:t>
      </w:r>
      <w:r/>
    </w:p>
    <w:p>
      <w:pPr>
        <w:pStyle w:val="ListBullet"/>
        <w:spacing w:line="240" w:lineRule="auto"/>
        <w:ind w:left="720"/>
      </w:pPr>
      <w:r/>
      <w:r>
        <w:t xml:space="preserve">Displaying all delivery costs and expected arrival times early in the purchase flow to prevent late‑stage abandonment. Industry research shows clear pricing and timelines materially increase checkout completion. </w:t>
      </w:r>
      <w:r/>
    </w:p>
    <w:p>
      <w:pPr>
        <w:pStyle w:val="ListBullet"/>
        <w:spacing w:line="240" w:lineRule="auto"/>
        <w:ind w:left="720"/>
      </w:pPr>
      <w:r/>
      <w:r>
        <w:t xml:space="preserve">Strengthening local and hyperlocal partnerships to improve coverage and reliability. The Google e‑Conomy and FedEx analyses both recommend micro‑fulfilment centres, last‑mile partners such as bike couriers and parcel lockers to lower failed deliveries and delivery costs in non‑metro areas. </w:t>
      </w:r>
      <w:r/>
    </w:p>
    <w:p>
      <w:pPr>
        <w:pStyle w:val="ListBullet"/>
        <w:spacing w:line="240" w:lineRule="auto"/>
        <w:ind w:left="720"/>
      </w:pPr>
      <w:r/>
      <w:r>
        <w:t xml:space="preserve">Investing in visibility: end‑to‑end tracking and delivery windows are increasingly table stakes for customers, and transparency helps preserve trust when problems arise. </w:t>
      </w:r>
      <w:r/>
    </w:p>
    <w:p>
      <w:pPr>
        <w:pStyle w:val="ListBullet"/>
        <w:spacing w:line="240" w:lineRule="auto"/>
        <w:ind w:left="720"/>
      </w:pPr>
      <w:r/>
      <w:r>
        <w:t xml:space="preserve">Using data and AI judiciously to predict demand, optimise inventory placement and dynamically offer delivery promises the business can actually keep. DHL’s report highlights AI and social commerce as changing how consumers discover and expect to receive goods; predictive logistics can align fulfilment capability with those expectations. </w:t>
      </w:r>
      <w:r/>
    </w:p>
    <w:p>
      <w:pPr>
        <w:pStyle w:val="ListBullet"/>
        <w:spacing w:line="240" w:lineRule="auto"/>
        <w:ind w:left="720"/>
      </w:pPr>
      <w:r/>
      <w:r>
        <w:t>Balancing cost and sustainability: consumers are asking for greener delivery options, but greener choices can carry a price. Retailers must be explicit about trade‑offs and avoid hiding environmental costs behind vague service promises.</w:t>
      </w:r>
      <w:r/>
      <w:r/>
    </w:p>
    <w:p>
      <w:r/>
      <w:r>
        <w:t>Trade‑offs and the road ahead</w:t>
      </w:r>
      <w:r/>
    </w:p>
    <w:p>
      <w:r/>
      <w:r>
        <w:t>Offering more delivery options is not costless. Wider choice increases operational complexity and can erode margins if not carefully designed. The most successful approaches seen in the region combine smarter inventory localisation, selective free‑shipping thresholds and transparent pricing that lets customers self‑select between speed, cost and green options. In markets where last‑mile coverage is weakest, collaboration with local carriers and investment in micro‑fulfilment appear to offer the best path to reduce abandonment without unsustainable subsidy models.</w:t>
      </w:r>
      <w:r/>
    </w:p>
    <w:p>
      <w:r/>
      <w:r>
        <w:t>For retailers, the message is unequivocal: digital front ends and marketing funnels will only deliver value if they are matched by fulfilment systems that can meet modern expectations. As DHL’s June 2025 research and multiple industry analyses show, delivery is no longer an afterthought – it is a conversion lever. Fixing it will demand operational investment, clearer communication to buyers and closer partnership across the logistics ecosystem; for many sellers in APAC, that work will determine whether customer acquisition spends convert into real, repeatable revenue.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https://cross-border-magazine.com/cart-abandonment-in-asia-ecommerce-2025/</w:t>
        </w:r>
      </w:hyperlink>
      <w:r>
        <w:t xml:space="preserve"> - Please view link - unable to able to access data</w:t>
      </w:r>
      <w:r/>
    </w:p>
    <w:p>
      <w:pPr>
        <w:pStyle w:val="ListNumber"/>
        <w:spacing w:line="240" w:lineRule="auto"/>
        <w:ind w:left="720"/>
      </w:pPr>
      <w:r/>
      <w:hyperlink r:id="rId11">
        <w:r>
          <w:rPr>
            <w:color w:val="0000EE"/>
            <w:u w:val="single"/>
          </w:rPr>
          <w:t>https://www.dhl.com/cn-zh/home/press/press-archive/2025/dhls-e-commerce-trends-report-2025-ai-and-social-media-reshaping-online-shopping-in-asia-pacific.html</w:t>
        </w:r>
      </w:hyperlink>
      <w:r>
        <w:t xml:space="preserve"> - DHL eCommerce’s Asia Pacific press release (June 2025) presents findings from a 24,000‑shopper E‑Commerce Trends study across 24 markets, and highlights delivery as the leading conversion barrier in APAC. It states that 77% of shoppers in the region will abandon a cart if their preferred delivery option is unavailable, and notes high demand for next‑day options, flexible fulfilment, end‑to‑end tracking and sustainable delivery choices. The release urges retailers to prioritise logistics and returns, improve transparency at checkout, and adopt multi‑option delivery strategies to protect conversion and repeat purchase rates amid rapid social commerce and AI adoption.</w:t>
      </w:r>
      <w:r/>
    </w:p>
    <w:p>
      <w:pPr>
        <w:pStyle w:val="ListNumber"/>
        <w:spacing w:line="240" w:lineRule="auto"/>
        <w:ind w:left="720"/>
      </w:pPr>
      <w:r/>
      <w:hyperlink r:id="rId12">
        <w:r>
          <w:rPr>
            <w:color w:val="0000EE"/>
            <w:u w:val="single"/>
          </w:rPr>
          <w:t>https://group.dhl.com/en/media-relations/press-releases/2025/dhl-e-commerce-trends-report-2025.html</w:t>
        </w:r>
      </w:hyperlink>
      <w:r>
        <w:t xml:space="preserve"> - DHL Group’s global E‑Commerce Trends Report 2025 press release summarises insights from tens of thousands of consumers worldwide and underlines how delivery and returns shape conversion. The release reports that missing preferred delivery options is a top conversion killer, and that shoppers increasingly expect transparent timelines, reliable tracking and sustainable choices. It also highlights the growing role of AI and social commerce in purchase decisions. DHL recommends retailers treat logistics as a core element of experience design, offering clearer delivery information at checkout, better returns, and more flexible fulfilment to protect revenue and customer loyalty.</w:t>
      </w:r>
      <w:r/>
    </w:p>
    <w:p>
      <w:pPr>
        <w:pStyle w:val="ListNumber"/>
        <w:spacing w:line="240" w:lineRule="auto"/>
        <w:ind w:left="720"/>
      </w:pPr>
      <w:r/>
      <w:hyperlink r:id="rId13">
        <w:r>
          <w:rPr>
            <w:color w:val="0000EE"/>
            <w:u w:val="single"/>
          </w:rPr>
          <w:t>https://www.emarketer.com/content/extra-costs-are-the-top-reason-consumers-abandon-online-carts</w:t>
        </w:r>
      </w:hyperlink>
      <w:r>
        <w:t xml:space="preserve"> - This eMarketer article summarises research showing that unexpected checkout costs — notably shipping, taxes and fees — are the single largest reason consumers abandon online purchases. Drawing on Baymard Institute and other surveys, the piece explains that nearly half of shoppers will leave at checkout when extra costs appear, and stresses the conversion value of displaying shipping prices early or offering free‑shipping thresholds. The article recommends transparent pricing, clear delivery timelines and simplified checkout flows to reduce friction and recover revenue otherwise lost to last‑minute price surprises during the payment stage.</w:t>
      </w:r>
      <w:r/>
    </w:p>
    <w:p>
      <w:pPr>
        <w:pStyle w:val="ListNumber"/>
        <w:spacing w:line="240" w:lineRule="auto"/>
        <w:ind w:left="720"/>
      </w:pPr>
      <w:r/>
      <w:hyperlink r:id="rId14">
        <w:r>
          <w:rPr>
            <w:color w:val="0000EE"/>
            <w:u w:val="single"/>
          </w:rPr>
          <w:t>https://economysea.withgoogle.com/report//</w:t>
        </w:r>
      </w:hyperlink>
      <w:r>
        <w:t xml:space="preserve"> - The Google‑commissioned e‑Conomy SEA report (Google, Temasek, Bain) explores Southeast Asia’s digital economy and logistics challenges. It documents rapid e‑commerce growth but stresses uneven infrastructure across archipelagos and rural areas, noting last‑mile constraints that raise delivery cost and complexity. The report highlights differences between metro and non‑metro delivery access, the importance of local fulfilment investments, and rising consumer expectations for speed and convenience. It recommends deeper logistics investments, micro‑fulfilment, local carrier partnerships and digital routing optimisation to improve reach and reliability, thereby reducing delivery‑driven cart abandonment across the region.</w:t>
      </w:r>
      <w:r/>
    </w:p>
    <w:p>
      <w:pPr>
        <w:pStyle w:val="ListNumber"/>
        <w:spacing w:line="240" w:lineRule="auto"/>
        <w:ind w:left="720"/>
      </w:pPr>
      <w:r/>
      <w:hyperlink r:id="rId15">
        <w:r>
          <w:rPr>
            <w:color w:val="0000EE"/>
            <w:u w:val="single"/>
          </w:rPr>
          <w:t>https://www.fedex.com/en-th/business-insights/ecommerce/last-mile-delivery-apac-smes.html</w:t>
        </w:r>
      </w:hyperlink>
      <w:r>
        <w:t xml:space="preserve"> - FedEx’s APAC business insight on last‑mile delivery explains the operational realities that make delivery a decisive factor for online shoppers across Asia Pacific. It outlines urban congestion, island geographies, rural access limits and the high cost of covering dispersed populations, and suggests practical options such as micro‑fulfilment centres, bike couriers, parcel lockers and partnerships with regional carriers to expand reliable coverage. The article emphasises tailoring delivery choices to local customer preferences, offering clear expectations at checkout and using flexible fulfilment models to lower failed deliveries and thereby cut abandonment caused by poor or unavailable delivery options.</w:t>
      </w:r>
      <w:r/>
    </w:p>
    <w:p>
      <w:pPr>
        <w:pStyle w:val="ListNumber"/>
        <w:spacing w:line="240" w:lineRule="auto"/>
        <w:ind w:left="720"/>
      </w:pPr>
      <w:r/>
      <w:hyperlink r:id="rId16">
        <w:r>
          <w:rPr>
            <w:color w:val="0000EE"/>
            <w:u w:val="single"/>
          </w:rPr>
          <w:t>https://www.ipsos.com/en/ecommerce-marketplaces-delivery-experience</w:t>
        </w:r>
      </w:hyperlink>
      <w:r>
        <w:t xml:space="preserve"> - Ipsos summarises international research on how delivery performance affects re‑purchase intent and loyalty. The page reports that a very large share of shoppers say poor delivery experiences negatively influence whether they would buy again from the same retailer, with the study finding that many consumers will avoid or cease purchasing from sellers after delivery failures. Ipsos also highlights the importance consumers place on delivery time, choice and trust in delivery and returns partners, and recommends that retailers improve transparency, tracking and fulfilment reliability to protect long‑term customer relationships and prevent lost sales.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oss-border-magazine.com/cart-abandonment-in-asia-ecommerce-2025/" TargetMode="External"/><Relationship Id="rId11" Type="http://schemas.openxmlformats.org/officeDocument/2006/relationships/hyperlink" Target="https://www.dhl.com/cn-zh/home/press/press-archive/2025/dhls-e-commerce-trends-report-2025-ai-and-social-media-reshaping-online-shopping-in-asia-pacific.html" TargetMode="External"/><Relationship Id="rId12" Type="http://schemas.openxmlformats.org/officeDocument/2006/relationships/hyperlink" Target="https://group.dhl.com/en/media-relations/press-releases/2025/dhl-e-commerce-trends-report-2025.html" TargetMode="External"/><Relationship Id="rId13" Type="http://schemas.openxmlformats.org/officeDocument/2006/relationships/hyperlink" Target="https://www.emarketer.com/content/extra-costs-are-the-top-reason-consumers-abandon-online-carts" TargetMode="External"/><Relationship Id="rId14" Type="http://schemas.openxmlformats.org/officeDocument/2006/relationships/hyperlink" Target="https://economysea.withgoogle.com/report//" TargetMode="External"/><Relationship Id="rId15" Type="http://schemas.openxmlformats.org/officeDocument/2006/relationships/hyperlink" Target="https://www.fedex.com/en-th/business-insights/ecommerce/last-mile-delivery-apac-smes.html" TargetMode="External"/><Relationship Id="rId16" Type="http://schemas.openxmlformats.org/officeDocument/2006/relationships/hyperlink" Target="https://www.ipsos.com/en/ecommerce-marketplaces-delivery-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