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Ocado Retail's supplier culture becomes a company-wide discipline as rivals emulate its Roots programme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Ocado Retail’s approach to working with suppliers is being framed as a strategic, company-wide discipline rather than a series of one-off deals. The German trade title Lebensmittel Zeitung describes a culture that treats suppliers as part of the team, with leadership fostering collaboration, recognition and the tools necessary for joint growth. At the same time, the broader European retail scene is embracing comparable models that push smaller players closer to the centre of the store shelf, while still balancing the scale and reach of larger brands.</w:t>
      </w:r>
      <w:r/>
    </w:p>
    <w:p>
      <w:r/>
      <w:r>
        <w:t>Ocado Retail’s roots-based ambition has become a touchstone for how retailers can nurture emerging brands without sacrificing the advantages of a high-performing supply chain. The article notes that CEO Hannah Gibson, when reporting a strong first half, thanked what she called the “wonderful suppliers” who contribute to Ocado’s growth. The piece also highlights Ocado Roots, the programme designed to help brands and startups scale by offering favourable payment terms and networking opportunities across Ocado’s ecosystem. In effect, the roots programme and its champions aim to turn supply partners into long-term co-creators of the Ocado journey. Given the scale of Ocado Retail, the initiative is pitched as a deliberate, hands-on approach rather than a passive endorsement of collaboration. The company says the programme provides entrants with enhanced onboarding, access to data through Beet by Ocado, and structured pathways to learn from peers within the network.</w:t>
      </w:r>
      <w:r/>
    </w:p>
    <w:p>
      <w:r/>
      <w:r>
        <w:t>The article situates Ocado’s philosophy within a wider trend: retailers increasingly see supplier relationships as a core competitive asset. Market observers quoted in the piece emphasise two ideas: first, that leadership must actively nurture collaborative cultures and invest in the teams that sustain them; and second, that suppliers should be treated as allies whose input can shape product quality, packaging, and marketing. The correspondent notes that a formal charter for collaboration and supplier forums—where strategies are discussed at significant annual gatherings—are now common tools. One analyst referenced by the piece argued that retailers should recognise high-performing supplier relationships, not merely transact with them, and should reward them accordingly.</w:t>
      </w:r>
      <w:r/>
    </w:p>
    <w:p>
      <w:r/>
      <w:r>
        <w:t>Across Europe, retailers are adopting parallel models to Ocado’s. Knuspr, a German platform, has launched a programme designed to bolster small regional producers, the Genuss-Helden-Programm. It offers short, unbureaucratic contracts, a reduced payment term (from 30 to 14 days), access to a digital data exchange, support for sustainable packaging, and up to 10,000 euros in marketing assistance. Harvest plans are already in motion to capitalise on peak seasons and distribute surplus produce in a timely, field-fresh manner. Knuspr’s leadership argues that many high-quality small businesses struggle to gain shelf space in grocery retail despite their potential, underscoring the programme’s aim to level the playing field.</w:t>
      </w:r>
      <w:r/>
    </w:p>
    <w:p>
      <w:r/>
      <w:r>
        <w:t>Other retailers are formalising closer supplier engagement in different ways. Lidl GB invited more than 600 attendees to its first national supplier event at a brand-new regional distribution centre in Luton, with senior leadership outlining growth plans and the centrality of supplier partnerships to Lidl’s strategy. The event reflects Lidl’s commitment to visibility, longer-term contracts, and deeper collaboration with its supplier base. In Germany, REWE Group has pursued direct links with local producers through Local Partnerships and its Loql platform, which launched in 2024 to connect regional producers with REWE stores via streamlined order processing and direct communication. Early experience indicates enthusiasm for regional sourcing: the average distance between producer and customer is reported to be around 20.3 kilometres, and many orders come directly from farmers.</w:t>
      </w:r>
      <w:r/>
    </w:p>
    <w:p>
      <w:r/>
      <w:r>
        <w:t>The Ocado Roots model has found echoes in other parts of the UK and Europe as well. Ocado’s initiative to support up to 100 small suppliers with bespoke onboarding, faster payments, and access to data has been mirrored by UK groceries such as Tesco and Waitrose rolling out similar support channels for challenger brands, according to industry coverage. The goal across these programmes is to shorten the distance between producer and consumer, while preserving the creativity and individuality that smaller brands bring to the assortment.</w:t>
      </w:r>
      <w:r/>
    </w:p>
    <w:p>
      <w:r/>
      <w:r>
        <w:t>A broader picture shows the supply ecosystem evolving into four broad groups. The first is the “wonderful” or highly aligned suppliers—the well-established brands along with private-label partners that are integrated into retailers’ strategic planning and communication cycles. The second group comprises local and regional producers who benefit from easier market access and shorter supply chains, often through dedicated platforms or regional partnerships. The third category includes startups and challenger brands that seek rapid onboarding, mentorship, and clearer milestones to prove their viability within a major retailer’s system. The fourth category encompasses the larger manufacturers and packaging innovators who collaborate with retailers to drive innovations in sustainability, efficiency and product development. Each group requires a slightly different approach to terms, data access, and collaborative governance.</w:t>
      </w:r>
      <w:r/>
    </w:p>
    <w:p>
      <w:r/>
      <w:r>
        <w:t>Industry voices cited in the discussion underscore why this shift matters. McLoughlin of Advantage described supplier collaboration as a game “for the heart and the head”—a reminder that culture and incentives underpin the financial logic of partnership. The report also references feedback mechanisms that retailers increasingly employ to refine performance, from supplier forums to formal feedback channels, ensuring that customer insights influence supplier practices. In practice, Ocado Retail’s Roots and its peers aim to translate customer satisfaction into supplier performance through structured dialogue, rapid prototyping, and shared goals.</w:t>
      </w:r>
      <w:r/>
    </w:p>
    <w:p>
      <w:r/>
      <w:r>
        <w:t>In sum, Ocado Retail’s emphasis on supplier partnerships sits within a larger movement that treats suppliers as strategic teammates rather than transactional vendors. The company’s public framing—highlighting “wonderful suppliers” and describing Roots as a pathway to growth—fits a broader European pattern where retailers combine faster payments, direct data exchange, and performance-based recognition with targeted support structures for smaller brands. The result, according to the industry’s current lens, is a more vibrant, more inclusive supply ecosystem where collaboration is both a business strategy and a competitive advantage. As market players continue to publish supplier-oriented programmes and governance tools, the challenge for retailers will be sustaining equity and flexibility across all partner categories while delivering the price and availability customers expect.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https://www.lebensmittelzeitung.net/handel/nachrichten/kooperation-wie-ocado-retail-mit-lieferanten-im-team-arbeitet-186043?utm_source=rss&amp;utm_medium=referral&amp;utm_campaign=news&amp;utm_term=</w:t>
        </w:r>
      </w:hyperlink>
      <w:r>
        <w:t xml:space="preserve"> - Please view link - unable to able to access data</w:t>
      </w:r>
      <w:r/>
    </w:p>
    <w:p>
      <w:pPr>
        <w:pStyle w:val="ListNumber"/>
        <w:spacing w:line="240" w:lineRule="auto"/>
        <w:ind w:left="720"/>
      </w:pPr>
      <w:r/>
      <w:hyperlink r:id="rId11">
        <w:r>
          <w:rPr>
            <w:color w:val="0000EE"/>
            <w:u w:val="single"/>
          </w:rPr>
          <w:t>https://www.grocerygazette.co.uk/2024/11/11/supermarket-brand-accelerator/</w:t>
        </w:r>
      </w:hyperlink>
      <w:r>
        <w:t xml:space="preserve"> - Ocado has launched Ocado Roots, a challenger brand accelerator programme to support up to 100 small suppliers. The scheme introduced in September 2024 targets brands not yet listed with a major retailer, as well as brands launched within the last 12 months. Participants receive the purple carpet treatment with bespoke onboarding and training, faster payment terms, and access to a dedicated Ocado Roots team. They also gain data from Beet by Ocado and benefit from simplified processes, clear guidelines and well defined milestones to measure success. The initiative aims to foster community, collaboration and growth for emerging brands in Ocado’s ecosystem.</w:t>
      </w:r>
      <w:r/>
    </w:p>
    <w:p>
      <w:pPr>
        <w:pStyle w:val="ListNumber"/>
        <w:spacing w:line="240" w:lineRule="auto"/>
        <w:ind w:left="720"/>
      </w:pPr>
      <w:r/>
      <w:hyperlink r:id="rId12">
        <w:r>
          <w:rPr>
            <w:color w:val="0000EE"/>
            <w:u w:val="single"/>
          </w:rPr>
          <w:t>https://www.knuspr.de/seite/pressebereich</w:t>
        </w:r>
      </w:hyperlink>
      <w:r>
        <w:t xml:space="preserve"> - Knuspr has created the Genuss-Helden-Programm to bolster small regional producers. The voluntary scheme offers unbureaucratic, short contracts and a halved payment term from 30 to 14 days, plus access to a digital data exchange system, support for sustainable packaging and marketing assistance up to 10 000 euros. Harvest plans have already been implemented to help farmers capitalise on peak seasons, distributing oversupply in a timely, field‑fresh manner. Looking ahead, Knuspr plans further benefits such as customised packaging labels, organised trainings, sustainability reporting, carbon footprint analyses, and a pool of harvest workers. The programme focuses on partners within roughly 100 kilometres of Knuspr’s hubs.</w:t>
      </w:r>
      <w:r/>
    </w:p>
    <w:p>
      <w:pPr>
        <w:pStyle w:val="ListNumber"/>
        <w:spacing w:line="240" w:lineRule="auto"/>
        <w:ind w:left="720"/>
      </w:pPr>
      <w:r/>
      <w:hyperlink r:id="rId13">
        <w:r>
          <w:rPr>
            <w:color w:val="0000EE"/>
            <w:u w:val="single"/>
          </w:rPr>
          <w:t>https://corporate.lidl.co.uk/media-centre/pressreleases/2023/lidl-supplier-event</w:t>
        </w:r>
      </w:hyperlink>
      <w:r>
        <w:t xml:space="preserve"> - Lidl GB recently hosted its first national supplier event at its brand new Regional Distribution Centre in Luton. The gathering drew more than 600 attendees and featured presentations from senior leaders outlining Lidl’s performance, growth plans and the integral role of suppliers in achieving these goals. The event followed sizeable investments in British farming, including eggs, and signalled Lidl’s commitment to longer term contracts and deeper supplier partnerships. Attendees toured the RDC and networked with colleagues from Buying, Procurement and CSR, reinforcing Lidl’s strategy of collaboration, visibility and mutual support as it pursues ambitious expansion in Britain.</w:t>
      </w:r>
      <w:r/>
    </w:p>
    <w:p>
      <w:pPr>
        <w:pStyle w:val="ListNumber"/>
        <w:spacing w:line="240" w:lineRule="auto"/>
        <w:ind w:left="720"/>
      </w:pPr>
      <w:r/>
      <w:hyperlink r:id="rId14">
        <w:r>
          <w:rPr>
            <w:color w:val="0000EE"/>
            <w:u w:val="single"/>
          </w:rPr>
          <w:t>https://www.rewe-group.com/en/press-and-media/newsroom/press-releases/local-products-with-loql/</w:t>
        </w:r>
      </w:hyperlink>
      <w:r>
        <w:t xml:space="preserve"> - REWE Group’s Loql platform, launched in 2024, connects regional producers and farmers with REWE stores under the Local Partnerships ethos. The system delivers straightforward order processing, direct communication and rapid networking via app and web portal. Suppliers can present their local products, update ranges and exploit digital marketing opportunities, while REWE retailers can locate listings and place orders efficiently. Early experience from the pilot has been positive, with customers and producers embracing regionality. The platform underpins REWE’s regional sourcing strategy, reporting that the average distance between producer and customer is around 20.3 kilometres, and that many orders come directly from farmers.</w:t>
      </w:r>
      <w:r/>
    </w:p>
    <w:p>
      <w:pPr>
        <w:pStyle w:val="ListNumber"/>
        <w:spacing w:line="240" w:lineRule="auto"/>
        <w:ind w:left="720"/>
      </w:pPr>
      <w:r/>
      <w:hyperlink r:id="rId15">
        <w:r>
          <w:rPr>
            <w:color w:val="0000EE"/>
            <w:u w:val="single"/>
          </w:rPr>
          <w:t>https://www.rewe-group.com/en/press-and-media/newsroom/press-releases/rewe-local-partnerships-boosts-agriculture/</w:t>
        </w:r>
      </w:hyperlink>
      <w:r>
        <w:t xml:space="preserve"> - REWE’s Local Partnerships model, launched January 2020, creates binding direct relationships between regional producers and nearby supermarkets. The scheme provides a framework for supply relationships, payment terms, collaborative marketing and joint projects in animal welfare or environmental protection, with an independent ombudsman to ensure governance. Local representatives coordinate the initiative across regions, enabling small local farmers and producers to list products directly in stores, often in small quantities, bypassing intermediaries. The aim is to strengthen regional economies, shorten supply chains and promote sustainable practices, with oversight to ensure fair dealings and long term planning.</w:t>
      </w:r>
      <w:r/>
    </w:p>
    <w:p>
      <w:pPr>
        <w:pStyle w:val="ListNumber"/>
        <w:spacing w:line="240" w:lineRule="auto"/>
        <w:ind w:left="720"/>
      </w:pPr>
      <w:r/>
      <w:hyperlink r:id="rId16">
        <w:r>
          <w:rPr>
            <w:color w:val="0000EE"/>
            <w:u w:val="single"/>
          </w:rPr>
          <w:t>https://www.aldi-nord.de/unternehmen/presse/aldi-setzt-auf-innovative-gruender.html</w:t>
        </w:r>
      </w:hyperlink>
      <w:r>
        <w:t xml:space="preserve"> - ALDI Nord and ALDI Süd announced a partnership with TechFounders, a startup accelerator, in January 2019 to foster innovative packaging solutions and reductions in plastic use. The collaboration brings together ALDI with a leading accelerator to identify and support startups, offering mentoring and coaching across pitching, business planning, HR, sales and legal issues. The accelerator forms part of ALDI's packaging mission to reduce packaging and increase recyclability, with the longer term goal of delivering sustainable packaging concepts into the supply chain. The scheme emphasises collaboration with external innovators to future proof ALDI’s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bensmittelzeitung.net/handel/nachrichten/kooperation-wie-ocado-retail-mit-lieferanten-im-team-arbeitet-186043?utm_source=rss&amp;utm_medium=referral&amp;utm_campaign=news&amp;utm_term=" TargetMode="External"/><Relationship Id="rId11" Type="http://schemas.openxmlformats.org/officeDocument/2006/relationships/hyperlink" Target="https://www.grocerygazette.co.uk/2024/11/11/supermarket-brand-accelerator/" TargetMode="External"/><Relationship Id="rId12" Type="http://schemas.openxmlformats.org/officeDocument/2006/relationships/hyperlink" Target="https://www.knuspr.de/seite/pressebereich" TargetMode="External"/><Relationship Id="rId13" Type="http://schemas.openxmlformats.org/officeDocument/2006/relationships/hyperlink" Target="https://corporate.lidl.co.uk/media-centre/pressreleases/2023/lidl-supplier-event" TargetMode="External"/><Relationship Id="rId14" Type="http://schemas.openxmlformats.org/officeDocument/2006/relationships/hyperlink" Target="https://www.rewe-group.com/en/press-and-media/newsroom/press-releases/local-products-with-loql/" TargetMode="External"/><Relationship Id="rId15" Type="http://schemas.openxmlformats.org/officeDocument/2006/relationships/hyperlink" Target="https://www.rewe-group.com/en/press-and-media/newsroom/press-releases/rewe-local-partnerships-boosts-agriculture/" TargetMode="External"/><Relationship Id="rId16" Type="http://schemas.openxmlformats.org/officeDocument/2006/relationships/hyperlink" Target="https://www.aldi-nord.de/unternehmen/presse/aldi-setzt-auf-innovative-gruend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