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 unleashes autonomous workflows transforming supply chain resilience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Since the 2024 Parcel Forum conference, the shipping industry has witnessed transformative advancements in artificial intelligence (AI) and machine learning (ML), fundamentally reshaping supply chain operations. At the conference last year, industry experts noted that while machine learning was delivering significant optimisation benefits—such as millions saved through time-in-transit modelling and discount threshold adjustments—the broader impact of AI, especially large language models (LLMs), remained limited. Many AI applications at that time were still nascent, primarily confined to enhancing customer-facing functions like updating product descriptions and automating chat support, rather than deeply influencing machine-to-machine workflows.</w:t>
      </w:r>
      <w:r/>
    </w:p>
    <w:p>
      <w:r/>
      <w:r>
        <w:t>Fast forward to August 2025, and the landscape has dramatically evolved. The pace of innovation in LLM technology has been breathtaking, with leading AI developers such as OpenAI, Anthropic, and Google releasing 26 major model updates over the past year. This rapid cycle of development has supercharged the capabilities of AI applications, enabling a leap from theoretical models to real, operational "agentic workflows" embedded within enterprise supply chains. These advanced workflows automate complex decision-making processes traditionally reliant on human intervention, providing "always-on" responsiveness to dynamic logistics challenges.</w:t>
      </w:r>
      <w:r/>
    </w:p>
    <w:p>
      <w:r/>
      <w:r>
        <w:t>One vivid example is the post-order delivery experience. AI agents now predict shipment delays far earlier than before by analysing bottlenecks, such as congested hubs, and autonomously take corrective actions—rerouting shipments to meet delivery promises or proactively engaging customers with solutions like repurchase options when delays are anticipated. This shift marks a fundamental change from static, rule-based systems to dynamic, AI-driven decision frameworks akin to having intelligent associates working continuously alongside human operators.</w:t>
      </w:r>
      <w:r/>
    </w:p>
    <w:p>
      <w:r/>
      <w:r>
        <w:t>Reflecting broader industry trends, the adoption challenge has shifted from technology capability to organisational culture and workflow integration. Engineering and development teams within logistics companies have embraced an "AI-first" approach, fundamentally rewiring how software is prototyped, built, tested, and documented. This cultural transformation is critical, influencing everything from scoping and product management to accelerating development cycles and improving operational agility. According to insights from industry insiders, companies that successfully embed AI at the core of their workflows are poised to reap the most substantial benefits, while resistance often stems more from the challenge of cultural adaptation than technical limitations.</w:t>
      </w:r>
      <w:r/>
    </w:p>
    <w:p>
      <w:r/>
      <w:r>
        <w:t>This embrace of AI in supply chain management aligns with wider industrial shifts towards resilience and efficiency. For instance, AI-powered "control towers" combine real-time data streams and predictive analytics to provide enhanced supply chain visibility, enabling firms to anticipate disruptions in complex global logistics networks better than traditional GPS or RFID technologies alone. Such control towers facilitate smarter decision-making, mitigating fragility in supply chains heavily impacted by geopolitical tensions, natural disasters, and fluctuating trade tariffs.</w:t>
      </w:r>
      <w:r/>
    </w:p>
    <w:p>
      <w:r/>
      <w:r>
        <w:t>Moreover, AI's role extends beyond mere operational optimisation. It is increasingly deployed to tackle ethical and regulatory issues, such as identifying human rights abuses within supply chains by analysing vast data sources to flag potential violations. While AI brings unprecedented analytical power, experts caution that effective human rights due diligence requires ongoing stakeholder engagement beyond AI insights, underscoring AI’s role as an augmentative rather than replacement tool.</w:t>
      </w:r>
      <w:r/>
    </w:p>
    <w:p>
      <w:r/>
      <w:r>
        <w:t>In manufacturing, just-in-time producers are harnessing AI to navigate tariff volatility and supply disruptions, using intelligent systems to optimise procurement and production decisions in real time. However, industry commentators stress that while AI enhances resilience, strategic human oversight remains indispensable, preventing overreliance on algorithms alone.</w:t>
      </w:r>
      <w:r/>
    </w:p>
    <w:p>
      <w:r/>
      <w:r>
        <w:t>Commercial players are also stepping up investment in AI-driven logistics innovations. FedEx, for example, has invested in Nimble, a company specialising in AI robotics and autonomous third-party logistics solutions, aiming to refine and scale its e-commerce supply chain capabilities across North America.</w:t>
      </w:r>
      <w:r/>
    </w:p>
    <w:p>
      <w:r/>
      <w:r>
        <w:t>Collectively, these developments signify a tectonic shift in how shipping and supply chain industries leverage AI. The past year’s surge in technological maturity, combined with an ongoing cultural transformation towards AI-centric workflows, suggests that supply chains are entering an era of unprecedented intelligence, agility, and resilience. The true revolution lies not only in the technology itself but in organisations’ ability to reimagine and restructure their processes around AI as a collaborative partner—ushering in a new reality markedly different from the tentative steps seen just a year ago. The coming months and years promise to be a decisive period for those poised to integrate AI deeply into their operational core.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https://www.shipium.com/en/blog/one-year-later-how-shipping-ai-has-changed-since-parcel-forum-2024</w:t>
        </w:r>
      </w:hyperlink>
      <w:r>
        <w:t xml:space="preserve"> - Please view link - unable to able to access data</w:t>
      </w:r>
      <w:r/>
    </w:p>
    <w:p>
      <w:pPr>
        <w:pStyle w:val="ListNumber"/>
        <w:spacing w:line="240" w:lineRule="auto"/>
        <w:ind w:left="720"/>
      </w:pPr>
      <w:r/>
      <w:hyperlink r:id="rId10">
        <w:r>
          <w:rPr>
            <w:color w:val="0000EE"/>
            <w:u w:val="single"/>
          </w:rPr>
          <w:t>https://www.shipium.com/en/blog/one-year-later-how-shipping-ai-has-changed-since-parcel-forum-2024</w:t>
        </w:r>
      </w:hyperlink>
      <w:r>
        <w:t xml:space="preserve"> - In August 2025, the author reflects on the rapid advancements in AI and machine learning (ML) within the shipping industry since the 2024 Parcel Forum conference. They highlight the swift pace of innovation, noting that leading AI organisations have released 26 major model updates since August 2024. This acceleration has led to the emergence of agentic workflows that automate parts of enterprise supply chains, moving beyond theoretical applications to real-world implementations. The article also discusses the cultural shift towards AI-first development workflows, emphasising the need for companies to integrate AI into their operations to realise these benefits.</w:t>
      </w:r>
      <w:r/>
    </w:p>
    <w:p>
      <w:pPr>
        <w:pStyle w:val="ListNumber"/>
        <w:spacing w:line="240" w:lineRule="auto"/>
        <w:ind w:left="720"/>
      </w:pPr>
      <w:r/>
      <w:hyperlink r:id="rId11">
        <w:r>
          <w:rPr>
            <w:color w:val="0000EE"/>
            <w:u w:val="single"/>
          </w:rPr>
          <w:t>https://www.techradar.com/pro/how-ai-agents-synthetic-data-and-executive-literacy-build-resilient-organizations</w:t>
        </w:r>
      </w:hyperlink>
      <w:r>
        <w:t xml:space="preserve"> - This article discusses how AI agents, synthetic data, and executive literacy contribute to building resilient organisations. It highlights the importance of AI agents as autonomous decision-makers across various domains, including logistics and cybersecurity. The piece also emphasises the role of synthetic data in providing robust datasets for AI training and the necessity of executive AI literacy for responsible AI implementation. Together, these elements form a framework that enables companies to adapt to disruptions and maintain competitiveness in the digital age.</w:t>
      </w:r>
      <w:r/>
    </w:p>
    <w:p>
      <w:pPr>
        <w:pStyle w:val="ListNumber"/>
        <w:spacing w:line="240" w:lineRule="auto"/>
        <w:ind w:left="720"/>
      </w:pPr>
      <w:r/>
      <w:hyperlink r:id="rId12">
        <w:r>
          <w:rPr>
            <w:color w:val="0000EE"/>
            <w:u w:val="single"/>
          </w:rPr>
          <w:t>https://www.ft.com/content/1d07a823-43da-4c1b-84d3-7e453ebb1b16</w:t>
        </w:r>
      </w:hyperlink>
      <w:r>
        <w:t xml:space="preserve"> - This article examines how companies are seeking AI solutions to address supply chain fragility. It discusses the increased focus on supply chain visibility due to complex logistics networks and various disruptions. The piece highlights the limitations of traditional technologies like GPS trackers and RFID tags and the emergence of AI-powered 'control tower' views that enable companies to preempt disruptions and optimise operations. It also touches upon the challenges of achieving complete end-to-end visibility and the need for data sharing among companies.</w:t>
      </w:r>
      <w:r/>
    </w:p>
    <w:p>
      <w:pPr>
        <w:pStyle w:val="ListNumber"/>
        <w:spacing w:line="240" w:lineRule="auto"/>
        <w:ind w:left="720"/>
      </w:pPr>
      <w:r/>
      <w:hyperlink r:id="rId13">
        <w:r>
          <w:rPr>
            <w:color w:val="0000EE"/>
            <w:u w:val="single"/>
          </w:rPr>
          <w:t>https://www.reuters.com/sustainability/boards-policy-regulation/how-ai-is-helping-companies-zero-human-rights-risks-2025-08-04/</w:t>
        </w:r>
      </w:hyperlink>
      <w:r>
        <w:t xml:space="preserve"> - This article explores how AI is assisting companies in identifying human rights risks within their supply chains. It highlights the use of AI to process vast data sources to map supply chains comprehensively and flag potential violations. The piece also discusses the limitations of AI, such as the quality and availability of data, and emphasises that human rights due diligence ultimately requires engagement with affected stakeholders.</w:t>
      </w:r>
      <w:r/>
    </w:p>
    <w:p>
      <w:pPr>
        <w:pStyle w:val="ListNumber"/>
        <w:spacing w:line="240" w:lineRule="auto"/>
        <w:ind w:left="720"/>
      </w:pPr>
      <w:r/>
      <w:hyperlink r:id="rId14">
        <w:r>
          <w:rPr>
            <w:color w:val="0000EE"/>
            <w:u w:val="single"/>
          </w:rPr>
          <w:t>https://www.reuters.com/business/just-in-time-manufacturers-turn-ai-weather-tariff-storm-2025-08-13/</w:t>
        </w:r>
      </w:hyperlink>
      <w:r>
        <w:t xml:space="preserve"> - This article discusses how manufacturers are turning to AI to navigate fluctuating tariffs and global disruptions. It highlights the adoption of AI solutions to interpret real-time developments, optimise procurement decisions, and improve resilience. The piece also notes the projected surge in demand for AI in supply chains and cautions against viewing AI as a cure-all, emphasising the need for human oversight in strategic decisions.</w:t>
      </w:r>
      <w:r/>
    </w:p>
    <w:p>
      <w:pPr>
        <w:pStyle w:val="ListNumber"/>
        <w:spacing w:line="240" w:lineRule="auto"/>
        <w:ind w:left="720"/>
      </w:pPr>
      <w:r/>
      <w:hyperlink r:id="rId15">
        <w:r>
          <w:rPr>
            <w:color w:val="0000EE"/>
            <w:u w:val="single"/>
          </w:rPr>
          <w:t>https://www.reuters.com/business/autos-transportation/fedex-invests-ai-robotics-company-nimble-boost-its-supply-chain-business-2024-09-05/</w:t>
        </w:r>
      </w:hyperlink>
      <w:r>
        <w:t xml:space="preserve"> - This article reports on FedEx's investment in AI robotics and autonomous technology company Nimble to enhance its Fulfillment unit. The investment aims to streamline supply chain capabilities across North America by leveraging Nimble's automated third-party logistics solutions, expanding FedEx's footprint in the e-commerce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ipium.com/en/blog/one-year-later-how-shipping-ai-has-changed-since-parcel-forum-2024" TargetMode="External"/><Relationship Id="rId11" Type="http://schemas.openxmlformats.org/officeDocument/2006/relationships/hyperlink" Target="https://www.techradar.com/pro/how-ai-agents-synthetic-data-and-executive-literacy-build-resilient-organizations" TargetMode="External"/><Relationship Id="rId12" Type="http://schemas.openxmlformats.org/officeDocument/2006/relationships/hyperlink" Target="https://www.ft.com/content/1d07a823-43da-4c1b-84d3-7e453ebb1b16" TargetMode="External"/><Relationship Id="rId13" Type="http://schemas.openxmlformats.org/officeDocument/2006/relationships/hyperlink" Target="https://www.reuters.com/sustainability/boards-policy-regulation/how-ai-is-helping-companies-zero-human-rights-risks-2025-08-04/" TargetMode="External"/><Relationship Id="rId14" Type="http://schemas.openxmlformats.org/officeDocument/2006/relationships/hyperlink" Target="https://www.reuters.com/business/just-in-time-manufacturers-turn-ai-weather-tariff-storm-2025-08-13/" TargetMode="External"/><Relationship Id="rId15" Type="http://schemas.openxmlformats.org/officeDocument/2006/relationships/hyperlink" Target="https://www.reuters.com/business/autos-transportation/fedex-invests-ai-robotics-company-nimble-boost-its-supply-chain-business-2024-09-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