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and Australia strengthen supply chain cooperation amid global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 Korea and Australia have agreed to deepen their cooperation on supply chains for key strategic industries, marking a significant step in their bilateral economic partnership amid a shifting global supply chain landscape. This agreement was announced by Seoul’s finance ministry following inaugural talks held in Canberra between Sohn Woong-ki, a senior official from South Korea’s Ministry of Economy and Finance responsible for economic security and supply chains, and Jocelyn Cooper, his Australian counterpart.</w:t>
      </w:r>
      <w:r/>
    </w:p>
    <w:p>
      <w:r/>
      <w:r>
        <w:t>The two countries emphasised the importance of regular dialogue and sharing best practices to effectively respond to the rapid realignments and uncertainties in global supply chains. According to the South Korean finance ministry, their cooperation will focus on leveraging their respective strengths to develop a partnership that adapts to future restructuring in global supply chains.</w:t>
      </w:r>
      <w:r/>
    </w:p>
    <w:p>
      <w:r/>
      <w:r>
        <w:t>This recent development forms part of a broader context of expanding South Korea-Australia economic ties. Earlier in 2025, both nations advanced bilateral collaboration through several high-level initiatives. In March, South Korea’s Industry Minister Ahn Duk-geun had a virtual meeting with Australia’s Trade Minister Don Farrell, discussing ways to bolster cooperation across supply chains and future-oriented industries such as clean energy and digital sectors. Ahn requested Australia’s support for South Korean businesses investing in critical mineral sectors, signalling a shared interest in strengthening supply chain resilience.</w:t>
      </w:r>
      <w:r/>
    </w:p>
    <w:p>
      <w:r/>
      <w:r>
        <w:t>The rising strategic importance of critical minerals forms a backbone of this partnership. Australia, positioning itself as a secure and reliable alternative source for critical minerals amid concerns about China’s dominance, has been actively seeking to expand its role in global supply chains. Australian Trade Minister Don Farrell highlighted this role in June 2025, underscoring Australia's efforts to process critical minerals domestically and attract investment from global partners, including South Korea. This focus aligns closely with South Korea’s push to stabilize supply chains for essential resources vulnerable to global disruptions.</w:t>
      </w:r>
      <w:r/>
    </w:p>
    <w:p>
      <w:r/>
      <w:r>
        <w:t>Cooperation in the energy sector is another pillar of the partnership. In February 2024, Woodside Energy, an Australian company, signed a long-term agreement to supply Korea Gas Corp with approximately half a million tonnes of liquefied natural gas annually starting in 2026. This contract, which forms part of supply from Woodside’s $12 billion Scarborough gas project, reflects a broader trend of securing diversified energy resources.</w:t>
      </w:r>
      <w:r/>
    </w:p>
    <w:p>
      <w:r/>
      <w:r>
        <w:t>Clean energy and environmental sustainability are also central to the countries’ cooperative agenda. Since mid-2023, both governments have made joint efforts to enhance supply chains in clean hydrogen, eco-friendly steel production, and carbon capture technologies. For example, the Korea-Australia Green Economy Partnership Arrangement Forum held in February 2025, organised by South Korea’s Ministry of Trade, Industry and Energy, aimed to accelerate collaboration on clean hydrogen, carbon capture, and critical mineral supply chains. Additionally, in September 2024, South Korea’s Minister for Trade and Western Australia’s Premier signed a memorandum of understanding to boost cooperation on renewable energy and critical mineral supply chains, underscoring the layered and multi-level nature of bilateral engagement.</w:t>
      </w:r>
      <w:r/>
    </w:p>
    <w:p>
      <w:r/>
      <w:r>
        <w:t>These initiatives are driven by a mutual recognition of the geopolitical and economic challenges posed by ongoing global supply chain realignments, including geopolitical tensions and climate change imperatives. The South Korean government has simultaneously introduced a set of measures to stabilise supply chains in sectors most vulnerable to these disruptions, signalling a strategic approach that aligns with their international cooperation efforts.</w:t>
      </w:r>
      <w:r/>
    </w:p>
    <w:p>
      <w:r/>
      <w:r>
        <w:t>Overall, South Korea and Australia’s evolving partnership highlights an increasing focus on strategic economic and energy security, critical minerals, and clean technology development. This cooperation not only promises to bolster supply chain resilience for both nations but also positions them as key players in the future restructuring of global industrial and energy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https://en.yna.co.kr/view/AEN20250905002500320</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https://www.reuters.com/business/energy/woodside-energy-inks-lng-supply-deal-with-south-korea-2024-02-27/</w:t>
        </w:r>
      </w:hyperlink>
      <w:r>
        <w:t xml:space="preserve"> - In February 2024, Woodside Energy, an Australian company, signed a long-term agreement with South Korea's state-owned Korea Gas Corp to supply approximately half a million tonnes of liquefied natural gas (LNG) annually over 10.5 years, starting in 2026. The supply will come from Woodside's global portfolio, including the $12 billion Scarborough gas project, which aims to deliver its first LNG cargo in 2026.</w:t>
      </w:r>
      <w:r/>
    </w:p>
    <w:p>
      <w:pPr>
        <w:pStyle w:val="ListNumber"/>
        <w:spacing w:line="240" w:lineRule="auto"/>
        <w:ind w:left="720"/>
      </w:pPr>
      <w:r/>
      <w:hyperlink r:id="rId12">
        <w:r>
          <w:rPr>
            <w:color w:val="0000EE"/>
            <w:u w:val="single"/>
          </w:rPr>
          <w:t>https://www.reuters.com/world/asia-pacific/australia-is-safe-reliable-critical-minerals-alternative-minister-says-2025-06-05/</w:t>
        </w:r>
      </w:hyperlink>
      <w:r>
        <w:t xml:space="preserve"> - In June 2025, Australian Trade Minister Don Farrell emphasized Australia's position as a secure and reliable alternative source for critical minerals amidst growing concerns over China’s market dominance. Following China's decision to halt exports of essential rare earths, Australia is positioning itself as a key global supplier, aiming to process these minerals and seeking investment from international partners, including the EU, U.S., Japan, South Korea, Singapore, and India.</w:t>
      </w:r>
      <w:r/>
    </w:p>
    <w:p>
      <w:pPr>
        <w:pStyle w:val="ListNumber"/>
        <w:spacing w:line="240" w:lineRule="auto"/>
        <w:ind w:left="720"/>
      </w:pPr>
      <w:r/>
      <w:hyperlink r:id="rId13">
        <w:r>
          <w:rPr>
            <w:color w:val="0000EE"/>
            <w:u w:val="single"/>
          </w:rPr>
          <w:t>https://austchamkorea.org/2025/02/28/korea-australia-green-economy-partnership-forum-strengthens-clean-energy-cooperation/</w:t>
        </w:r>
      </w:hyperlink>
      <w:r>
        <w:t xml:space="preserve"> - In February 2025, the Korean Federation of Industries hosted the Korea-Australia Green Economy Partnership Arrangement (EPA) Business Forum, advancing bilateral collaboration in clean hydrogen, carbon capture, and critical minerals. Organised by Korea’s Ministry of Trade, Industry and Energy (MOTIE), the Forum follows the Green EPA agreement signed in December 2024, aimed at strengthening climate and energy cooperation.</w:t>
      </w:r>
      <w:r/>
    </w:p>
    <w:p>
      <w:pPr>
        <w:pStyle w:val="ListNumber"/>
        <w:spacing w:line="240" w:lineRule="auto"/>
        <w:ind w:left="720"/>
      </w:pPr>
      <w:r/>
      <w:hyperlink r:id="rId14">
        <w:r>
          <w:rPr>
            <w:color w:val="0000EE"/>
            <w:u w:val="single"/>
          </w:rPr>
          <w:t>https://en.yna.co.kr/view/AEN20250311008000320</w:t>
        </w:r>
      </w:hyperlink>
      <w:r>
        <w:t xml:space="preserve"> - In March 2025, South Korean Industry Minister Ahn Duk-geun virtually met his Australian counterpart, Trade Minister Don Farrell, to discuss ways to bolster bilateral cooperation in supply chains and future industries, such as clean energy and digital sectors. Ahn called for the Australian government's support for South Korean companies investing in critical mineral and other businesses and requested active participation in the upcoming Asia-Pacific Economic Cooperation (APEC) summit, which South Korea was set to host later that year.</w:t>
      </w:r>
      <w:r/>
    </w:p>
    <w:p>
      <w:pPr>
        <w:pStyle w:val="ListNumber"/>
        <w:spacing w:line="240" w:lineRule="auto"/>
        <w:ind w:left="720"/>
      </w:pPr>
      <w:r/>
      <w:hyperlink r:id="rId15">
        <w:r>
          <w:rPr>
            <w:color w:val="0000EE"/>
            <w:u w:val="single"/>
          </w:rPr>
          <w:t>https://www.reuters.com/business/south-korea-western-australia-sign-mou-critical-minerals-clean-energy-cooperation-2024-09-02/</w:t>
        </w:r>
      </w:hyperlink>
      <w:r>
        <w:t xml:space="preserve"> - In September 2024, South Korea's Minister for Trade, Cheong In-kyo, and Western Australia's Premier, Roger Cook, signed a memorandum of understanding (MOU) to bolster cooperation in renewable energy and critical mineral supply chains. The agreement aims to enhance collaboration between the two regions, focusing on the development and sustainability of clean energy resources.</w:t>
      </w:r>
      <w:r/>
    </w:p>
    <w:p>
      <w:pPr>
        <w:pStyle w:val="ListNumber"/>
        <w:spacing w:line="240" w:lineRule="auto"/>
        <w:ind w:left="720"/>
      </w:pPr>
      <w:r/>
      <w:hyperlink r:id="rId16">
        <w:r>
          <w:rPr>
            <w:color w:val="0000EE"/>
            <w:u w:val="single"/>
          </w:rPr>
          <w:t>https://en.yna.co.kr/view/AEN20230725005600320</w:t>
        </w:r>
      </w:hyperlink>
      <w:r>
        <w:t xml:space="preserve"> - In July 2023, South Korea and Australia agreed to enhance cooperation on supply chains of major industry minerals and clean energy fields. The consensus was reached during a meeting between South Korea's Industry Minister Lee Chang-yang and Australia's Climate Change and Energy Minister Chris Bowen in Seoul. The two sides agreed to work more closely on the stable supply chains of industry minerals, liquefied natural gas, and other resources, as well as clean hydrogen, eco-friendly steel production, and carbon capture and storage fields.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yna.co.kr/view/AEN20250905002500320" TargetMode="External"/><Relationship Id="rId11" Type="http://schemas.openxmlformats.org/officeDocument/2006/relationships/hyperlink" Target="https://www.reuters.com/business/energy/woodside-energy-inks-lng-supply-deal-with-south-korea-2024-02-27/" TargetMode="External"/><Relationship Id="rId12" Type="http://schemas.openxmlformats.org/officeDocument/2006/relationships/hyperlink" Target="https://www.reuters.com/world/asia-pacific/australia-is-safe-reliable-critical-minerals-alternative-minister-says-2025-06-05/" TargetMode="External"/><Relationship Id="rId13" Type="http://schemas.openxmlformats.org/officeDocument/2006/relationships/hyperlink" Target="https://austchamkorea.org/2025/02/28/korea-australia-green-economy-partnership-forum-strengthens-clean-energy-cooperation/" TargetMode="External"/><Relationship Id="rId14" Type="http://schemas.openxmlformats.org/officeDocument/2006/relationships/hyperlink" Target="https://en.yna.co.kr/view/AEN20250311008000320" TargetMode="External"/><Relationship Id="rId15" Type="http://schemas.openxmlformats.org/officeDocument/2006/relationships/hyperlink" Target="https://www.reuters.com/business/south-korea-western-australia-sign-mou-critical-minerals-clean-energy-cooperation-2024-09-02/" TargetMode="External"/><Relationship Id="rId16" Type="http://schemas.openxmlformats.org/officeDocument/2006/relationships/hyperlink" Target="https://en.yna.co.kr/view/AEN202307250056003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