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Agricultural supply chains embrace real-time transparency to boost resilience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in agriculture operate fundamentally on trust—a principle that has never been more crucial than in today’s complex and rapidly evolving market environment. From the farm to the table, transparency is no longer a mere advantage but a vital necessity for maintaining competitiveness and resilience. This urgency stems from escalating consumer demand for clear provenance, heightened regulatory scrutiny, and persistent pressures on shippers and carriers to reduce costs without compromising delivery reliability.</w:t>
      </w:r>
      <w:r/>
    </w:p>
    <w:p>
      <w:r/>
      <w:r>
        <w:t>Agricultural supply chains rank among the most intricate, involving bulk commodities such as grain, feed, and livestock that transit through numerous hands before reaching end consumers. Historically, this complexity has been compounded by reliance on outdated manual processes—paper tickets, spreadsheets, and disconnected communications—that obscure real-time visibility and delay critical decision-making. According to a 2024 transportation trends report by Farmonaut, inefficiencies born of poor visibility can inflate freight costs by up to 20%, while rail disruptions have already impacted over 40% of U.S. grain shipments in recent years. Experts anticipate that by 2025, artificial intelligence-driven route optimisation will govern more than 60% of agricultural freight, potentially cutting delivery times by nearly a third, underscoring the imperative of adaptation for survival in this industry.</w:t>
      </w:r>
      <w:r/>
    </w:p>
    <w:p>
      <w:r/>
      <w:r>
        <w:t>At the heart of overcoming these challenges lies digitization. Replacing cumbersome paperwork with digital platforms that enable real-time data sharing, companies can streamline operations—allowing drivers to upload freight tickets from the road, shippers to verify compliance documents instantly, and managers to monitor performance metrics dynamically. This shift transforms supply chains from reactive systems into proactive networks capable of anticipating disruptions and adjusting swiftly to maintain the flow of goods.</w:t>
      </w:r>
      <w:r/>
    </w:p>
    <w:p>
      <w:r/>
      <w:r>
        <w:t>Yet, technology alone is insufficient without a fundamental cultural shift towards transparency. This approach requires stakeholders—farmers, carriers, processors, retailers—to view data as a shared resource rather than proprietary information. Embracing transparency not only eases regulatory burdens but also enables companies to substantiate their sustainability claims, foster consumer trust, and cultivate enduring partnerships. The stakes here are substantial. During the COVID-19 pandemic, shipping costs soared by more than 1,000%, a spike exacerbated by poor visibility. Analysts contend that greater sourcing transparency might have halved these losses. Moreover, as environmental concerns intensify, supply chains now constitute as much as 95% of a brand’s carbon footprint, making visibility indispensable for effective impact measurement and mitigation.</w:t>
      </w:r>
      <w:r/>
    </w:p>
    <w:p>
      <w:r/>
      <w:r>
        <w:t>Global organisations are echoing and amplifying this call for transparency. The Food and Agriculture Organization (FAO), for instance, champions transparent and traceable supply chains as critical tools in combating deforestation and climate change while ensuring inclusive rural development. Their initiatives leverage geospatial technologies and partnerships aimed at creating equitable commodity value chains that safeguard forests and enhance livelihoods worldwide. Similarly, the European Commission proactively promotes market transparency across diverse agri-food sectors—including meat, dairy, fruits, and vegetables—to reduce information asymmetries and empower smaller operators with timely market data for better decision-making.</w:t>
      </w:r>
      <w:r/>
    </w:p>
    <w:p>
      <w:r/>
      <w:r>
        <w:t>Digital innovations further reinforce these efforts. The Internet of Things (IoT) and electronic tagging enable continuous, end-to-end monitoring across all production stages—from planting to processing and logistics. This digital traceability not only satisfies regulatory demands but enhances consumer confidence by offering easily accessible product provenance and quality information. Research published in sustainability journals highlights how real-time tracking enhances coordination and responsiveness across supply chains, automating routine operations and enabling early intervention to prevent stock shortages or delays.</w:t>
      </w:r>
      <w:r/>
    </w:p>
    <w:p>
      <w:r/>
      <w:r>
        <w:t>The broader benefits of transparent supply chains encompass more than efficiency and compliance. According to industry analyses, transparency drives supplier accountability, accelerates problem resolution, fosters innovation through collaboration, and underpins ethical and sustainable practices. Companies that commit to these principles enjoy improved brand reputation, stronger stakeholder engagement, and reduced environmental impacts—all crucial differentiators in increasingly conscious markets.</w:t>
      </w:r>
      <w:r/>
    </w:p>
    <w:p>
      <w:r/>
      <w:r>
        <w:t>As the agricultural supply chain remains deeply rooted in human relationships among producers, shippers, carriers, processors, and consumers, transparency acts as a strengthening agent rather than a replacement. By adopting real-time data sharing and visibility, the sector can build resilience capable of addressing today’s complex demands and preparing for future uncertainties. In an industry defined by razor-thin margins and delicate interdependencies, such resilience may well determine the difference between thriving and falling behind.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https://www.foodlogistics.com/sustainability/agriculture/article/22950763/everag-building-transparent-supply-chains-in-agriculture-a-roadmap-for-resilience</w:t>
        </w:r>
      </w:hyperlink>
      <w:r>
        <w:t xml:space="preserve"> - Please view link - unable to able to access data</w:t>
      </w:r>
      <w:r/>
    </w:p>
    <w:p>
      <w:pPr>
        <w:pStyle w:val="ListNumber"/>
        <w:spacing w:line="240" w:lineRule="auto"/>
        <w:ind w:left="720"/>
      </w:pPr>
      <w:r/>
      <w:hyperlink r:id="rId11">
        <w:r>
          <w:rPr>
            <w:color w:val="0000EE"/>
            <w:u w:val="single"/>
          </w:rPr>
          <w:t>https://www.fao.org/transparent-supply-chains/overview/en</w:t>
        </w:r>
      </w:hyperlink>
      <w:r>
        <w:t xml:space="preserve"> - The Food and Agriculture Organization (FAO) leads global efforts to support deforestation-free commodity value chains through robust forest monitoring, geospatial innovation, and collaborative partnerships. Their mission is to enable governments, companies, and communities to meet emerging sustainability regulations while protecting forests and supporting inclusive rural development. The FAO's Transparent Supply Chains thematic area focuses on creating transparent, traceable, and equitable supply chains that protect forests, support climate action, and enhance livelihoods worldwide.</w:t>
      </w:r>
      <w:r/>
    </w:p>
    <w:p>
      <w:pPr>
        <w:pStyle w:val="ListNumber"/>
        <w:spacing w:line="240" w:lineRule="auto"/>
        <w:ind w:left="720"/>
      </w:pPr>
      <w:r/>
      <w:hyperlink r:id="rId12">
        <w:r>
          <w:rPr>
            <w:color w:val="0000EE"/>
            <w:u w:val="single"/>
          </w:rPr>
          <w:t>https://agriculture.ec.europa.eu/common-agricultural-policy/agri-food-supply-chain/market-transparency_en</w:t>
        </w:r>
      </w:hyperlink>
      <w:r>
        <w:t xml:space="preserve"> - The European Commission emphasizes the importance of market transparency in the agri-food supply chain to prevent inefficiencies and information asymmetries. By providing pricing and market information for various agricultural commodities, the EU aims to support better business decisions and improve trust among stakeholders. The regulation covers sectors such as meat, eggs, dairy, fruits, vegetables, arable crops, sugar, and olive oil, ensuring that all operators, including farmers and small and medium-sized enterprises, can observe market trends and evaluate their impact.</w:t>
      </w:r>
      <w:r/>
    </w:p>
    <w:p>
      <w:pPr>
        <w:pStyle w:val="ListNumber"/>
        <w:spacing w:line="240" w:lineRule="auto"/>
        <w:ind w:left="720"/>
      </w:pPr>
      <w:r/>
      <w:hyperlink r:id="rId13">
        <w:r>
          <w:rPr>
            <w:color w:val="0000EE"/>
            <w:u w:val="single"/>
          </w:rPr>
          <w:t>https://zaptechgroup.com/industry-reports/the-digital-harvest-advancing-global-agriculture-through-ai-and-digital-transformation/</w:t>
        </w:r>
      </w:hyperlink>
      <w:r>
        <w:t xml:space="preserve"> - Digitization significantly enhances transparency, traceability, and market access within the agricultural supply chain. The Internet of Things (IoT) plays a crucial role by facilitating real-time monitoring of the agricultural production environment and supporting robust product traceability. Electronic tags, for instance, can record comprehensive information across planting, breeding, processing, and logistics stages. This allows consumers to scan labels for detailed product information, thereby significantly enhancing trust in product quality and origin. Digital technologies ensure end-to-end product transparency, tracking across the entire supply chain, and traceability from the manufacturer to the end-user.</w:t>
      </w:r>
      <w:r/>
    </w:p>
    <w:p>
      <w:pPr>
        <w:pStyle w:val="ListNumber"/>
        <w:spacing w:line="240" w:lineRule="auto"/>
        <w:ind w:left="720"/>
      </w:pPr>
      <w:r/>
      <w:hyperlink r:id="rId14">
        <w:r>
          <w:rPr>
            <w:color w:val="0000EE"/>
            <w:u w:val="single"/>
          </w:rPr>
          <w:t>https://www.koltiva.com/post/transforming-agriculture-supply-chains-a-path-to-achieving-transparency-and-sustainability</w:t>
        </w:r>
      </w:hyperlink>
      <w:r>
        <w:t xml:space="preserve"> - Implementing transparent supply chains in agriculture involves openly sharing information about various stages of a product's journey, from raw material sourcing to manufacturing, distribution, and delivery. Key benefits include enhanced consumer trust and loyalty, improved product quality and safety, faster problem identification and resolution, supplier accountability and performance improvement, regulatory compliance, supply chain efficiency and cost savings, innovation and collaboration, ethical and sustainable practices, brand reputation and differentiation, stakeholder engagement, and environmental impact reduction.</w:t>
      </w:r>
      <w:r/>
    </w:p>
    <w:p>
      <w:pPr>
        <w:pStyle w:val="ListNumber"/>
        <w:spacing w:line="240" w:lineRule="auto"/>
        <w:ind w:left="720"/>
      </w:pPr>
      <w:r/>
      <w:hyperlink r:id="rId15">
        <w:r>
          <w:rPr>
            <w:color w:val="0000EE"/>
            <w:u w:val="single"/>
          </w:rPr>
          <w:t>https://www.mdpi.com/2071-1050/15/21/15627</w:t>
        </w:r>
      </w:hyperlink>
      <w:r>
        <w:t xml:space="preserve"> - Digitalization in the agri-food supply chain enhances efficiency, agility, and overall performance. Companies have transformed traditional supply chain operations into efficient, data-driven processes using digital technology and innovative solutions. Real-time tracking and visibility have increased due to digitalization in supply chain processes. Digital platforms and technologies enable companies to track inventories, shipments, and manufacturing processes in real time. This increased visibility facilitates better coordination, reducing the chance of stock-related issues and enabling early action to resolve problems quickly. Digitalization also makes it easier to automate and improve supply chain operations.</w:t>
      </w:r>
      <w:r/>
    </w:p>
    <w:p>
      <w:pPr>
        <w:pStyle w:val="ListNumber"/>
        <w:spacing w:line="240" w:lineRule="auto"/>
        <w:ind w:left="720"/>
      </w:pPr>
      <w:r/>
      <w:hyperlink r:id="rId16">
        <w:r>
          <w:rPr>
            <w:color w:val="0000EE"/>
            <w:u w:val="single"/>
          </w:rPr>
          <w:t>https://www.fao.org/newsroom/detail/Transparent-and-open-food-commodity-markets-are-vital-for-food-security-and-nutrition/en</w:t>
        </w:r>
      </w:hyperlink>
      <w:r>
        <w:t xml:space="preserve"> - Open and transparent food commodity markets and efficient supply chains are paramount to ensure that everyone has access to adequate, safe, and nutritious food during the COVID-19 pandemic and beyond. FAO Director-General QU Dongyu highlighted the importance of keeping supply chains functioning amid the pandemic, noting that disruptions to agri-food supply chains have affected the global trading system, particularly impacting least developed countries that depend on trade for their food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sustainability/agriculture/article/22950763/everag-building-transparent-supply-chains-in-agriculture-a-roadmap-for-resilience" TargetMode="External"/><Relationship Id="rId11" Type="http://schemas.openxmlformats.org/officeDocument/2006/relationships/hyperlink" Target="https://www.fao.org/transparent-supply-chains/overview/en" TargetMode="External"/><Relationship Id="rId12" Type="http://schemas.openxmlformats.org/officeDocument/2006/relationships/hyperlink" Target="https://agriculture.ec.europa.eu/common-agricultural-policy/agri-food-supply-chain/market-transparency_en" TargetMode="External"/><Relationship Id="rId13" Type="http://schemas.openxmlformats.org/officeDocument/2006/relationships/hyperlink" Target="https://zaptechgroup.com/industry-reports/the-digital-harvest-advancing-global-agriculture-through-ai-and-digital-transformation/" TargetMode="External"/><Relationship Id="rId14" Type="http://schemas.openxmlformats.org/officeDocument/2006/relationships/hyperlink" Target="https://www.koltiva.com/post/transforming-agriculture-supply-chains-a-path-to-achieving-transparency-and-sustainability" TargetMode="External"/><Relationship Id="rId15" Type="http://schemas.openxmlformats.org/officeDocument/2006/relationships/hyperlink" Target="https://www.mdpi.com/2071-1050/15/21/15627" TargetMode="External"/><Relationship Id="rId16" Type="http://schemas.openxmlformats.org/officeDocument/2006/relationships/hyperlink" Target="https://www.fao.org/newsroom/detail/Transparent-and-open-food-commodity-markets-are-vital-for-food-security-and-nutrition/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