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FMCG brands must innovate and adapt to thrive in competitive retail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Breaking into and expanding within the fast-moving consumer goods (FMCG) retail market has grown increasingly challenging amid today's competitive and cost-sensitive environment. Success now demands more than just having an excellent product; it hinges on strategic brand positioning, robust retailer relationships, and a comprehensive approach that integrates marketing, digital presence, and category development to create sustained value for both retailers and consumers.</w:t>
      </w:r>
      <w:r/>
    </w:p>
    <w:p>
      <w:r/>
      <w:r>
        <w:t>Central to a winning FMCG strategy is clear and consistent brand targeting. Companies must align their core value propositions with emerging shopping trends, such as the growing demand for protein-enriched products, while mirroring the strategic goals of retail categories. This focused positioning not only reassures retail buyers but also conveys relevant consumer benefits quickly and effectively, ensuring brands stand out by being meaningful rather than merely different.</w:t>
      </w:r>
      <w:r/>
    </w:p>
    <w:p>
      <w:r/>
      <w:r>
        <w:t>Equally important is developing a strong category development plan that illustrates a deep understanding of how a brand can drive growth beyond its own portfolio. Retailers increasingly prefer suppliers who bring innovation and insights that contribute to overall category expansion, recognising these partners as indispensable during category reviews. This comprehensive approach, supported by data-driven insights and tactical activations, ensures mutual benefit for both parties.</w:t>
      </w:r>
      <w:r/>
    </w:p>
    <w:p>
      <w:r/>
      <w:r>
        <w:t>Visibility in the digital realm is now fundamental. Businesses must invest in retail media marketing and digital marketing strategies that enhance brand visibility online, driving consumer traffic to retailers’ e-commerce platforms. Strong digital endorsement acts as social proof and bolsters a brand's credentials for range expansion, both on shelves and online. With e-commerce becoming non-negotiable, FMCG brands must broaden their reach through diverse online channels, from their own stores and marketplaces to retail partners’ digital outlets. Real-time data from these platforms offer invaluable insights for pricing optimisation, packaging innovation, and new product launches.</w:t>
      </w:r>
      <w:r/>
    </w:p>
    <w:p>
      <w:r/>
      <w:r>
        <w:t>Diverse channel marketing strategies are essential to address the unique expectations of shoppers across physical stores, online marketplaces, and trade channels. Tailoring promotions and messaging per channel enhances customer engagement and loyalty, fostering a seamless shopping experience. Moreover, integrating high-impact digital marketing campaigns fuels brand storytelling and drives direct shopper engagement, factors that significantly influence retail buyers' support by generating tangible consumer demand.</w:t>
      </w:r>
      <w:r/>
    </w:p>
    <w:p>
      <w:r/>
      <w:r>
        <w:t>Innovation through New Product Development (NPD) remains a vital tool for FMCG companies aiming to lead category evolution. Retailers continuously seek fresh ways to captivate customers and inject excitement into their offerings. Well-researched NPD, grounded in consumer insights, positions brands as visionary partners capable of long-term collaboration.</w:t>
      </w:r>
      <w:r/>
    </w:p>
    <w:p>
      <w:r/>
      <w:r>
        <w:t>Equally critical is leveraging shopper analytics to understand purchasing behaviours, motivations, and channel preferences. Although access to such data can be costly, it empowers brands to craft smarter product placements, promotional strategies, and pricing models, which retailers value highly in negotiations.</w:t>
      </w:r>
      <w:r/>
    </w:p>
    <w:p>
      <w:r/>
      <w:r>
        <w:t>Operational reliability also weighs heavily in buyer decisions. Brands demonstrating resilience in their supply chains, quality assurance, and production flexibility inspire confidence. This is especially true in times of market uncertainty, where dependable supply partners are favoured.</w:t>
      </w:r>
      <w:r/>
    </w:p>
    <w:p>
      <w:r/>
      <w:r>
        <w:t>On the frontier of retail innovation lies the concept of the "store of the future," characterised by AI-driven personalisation, convenience formats, and experiential retailing. Brands that align their engagement and product innovation strategies with these trends enhance their attractiveness as long-term partners, positioning themselves alongside retailers pioneering new shopping experiences.</w:t>
      </w:r>
      <w:r/>
    </w:p>
    <w:p>
      <w:r/>
      <w:r>
        <w:t>Becoming a "Gold Star" supplier, one embodying availability, acceptability, affordability, and visibility, is the hallmark of enduring success. Retailers seek brands that consistently deliver operational excellence, compliance, and collaboration, ensuring their position at the forefront for opportunities.</w:t>
      </w:r>
      <w:r/>
    </w:p>
    <w:p>
      <w:r/>
      <w:r>
        <w:t>However, many FMCG brands face challenges due to limited internal resources, expertise, or time. Outsourcing specialised functions such as category management, digital marketing, and retail media to expert partners often accelerates growth and improves commercial outcomes by enabling focus on core business activities.</w:t>
      </w:r>
      <w:r/>
    </w:p>
    <w:p>
      <w:r/>
      <w:r>
        <w:t>Industry reports underscore the criticality of adaptation. The retail landscape is evolving more rapidly than ever, with competitors continuously repositioning themselves and new category segments arising. Brands that neglect to evolve their marketing, digital presence, and category strategies risk losing market share.</w:t>
      </w:r>
      <w:r/>
    </w:p>
    <w:p>
      <w:r/>
      <w:r>
        <w:t>Complementing these strategies are broader market shifts. Sustainability, health and wellness trends, and convenience are now primary drivers of consumer choice, factors that FMCG companies must integrate into product development and marketing. Embracing eco-friendly practices and aligning with consumer values strengthens brand loyalty and market share.</w:t>
      </w:r>
      <w:r/>
    </w:p>
    <w:p>
      <w:r/>
      <w:r>
        <w:t>The rise of discount variety retailers also presents a growing opportunity. Their focus on low prices and broad assortment appeals to cost-conscious shoppers, urging FMCG brands to consider these channels for growth diversification.</w:t>
      </w:r>
      <w:r/>
    </w:p>
    <w:p>
      <w:r/>
      <w:r>
        <w:t>Furthermore, omnichannel approaches, increasingly influenced by quick commerce and proximity to consumers, are reshaping shopping habits and driving repeat purchases. Brands expanding their presence across both physical and digital touchpoints fulfil evolving expectations for faster, more convenient shopping.</w:t>
      </w:r>
      <w:r/>
    </w:p>
    <w:p>
      <w:r/>
      <w:r>
        <w:t>In this dynamic environment, FMCG players are encouraged to embrace a nuanced portfolio strategy encompassing mass-market brands, developing market offerings, and premium niches. Agility and consumer relevance in this reshaped operating model are essential to sustained value creation.</w:t>
      </w:r>
      <w:r/>
    </w:p>
    <w:p>
      <w:r/>
      <w:r>
        <w:t>Ultimately, thriving in the FMCG retail sector today demands a holistic, data-driven approach that blends clear brand messaging, category leadership, digital mastery, innovation, and operational excellence. Brands that invest in these areas and partner with experienced specialists stand the best chance of securing retail ranging, growing sales, and forging powerful, long-term retailer collaborations.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https://revbranding.com.au/how-fmcg-brands-expand-in-the-retail-market/</w:t>
        </w:r>
      </w:hyperlink>
      <w:r>
        <w:t xml:space="preserve"> - Please view link - unable to able to access data</w:t>
      </w:r>
      <w:r/>
    </w:p>
    <w:p>
      <w:pPr>
        <w:pStyle w:val="ListNumber"/>
        <w:spacing w:line="240" w:lineRule="auto"/>
        <w:ind w:left="720"/>
      </w:pPr>
      <w:r/>
      <w:hyperlink r:id="rId11">
        <w:r>
          <w:rPr>
            <w:color w:val="0000EE"/>
            <w:u w:val="single"/>
          </w:rPr>
          <w:t>https://www.gaasly.com/blog/top-5-marketing-strategies-for-fmcg</w:t>
        </w:r>
      </w:hyperlink>
      <w:r>
        <w:t xml:space="preserve"> - This article discusses five key marketing strategies for FMCG brands: adapting to changing consumer preferences, focusing on sustainability, ensuring convenience, embracing digital transformation, and implementing omnichannel marketing. It highlights the importance of aligning product offerings with health trends, adopting eco-friendly practices, and leveraging both online and offline channels to meet consumer expectations and drive growth.</w:t>
      </w:r>
      <w:r/>
    </w:p>
    <w:p>
      <w:pPr>
        <w:pStyle w:val="ListNumber"/>
        <w:spacing w:line="240" w:lineRule="auto"/>
        <w:ind w:left="720"/>
      </w:pPr>
      <w:r/>
      <w:hyperlink r:id="rId12">
        <w:r>
          <w:rPr>
            <w:color w:val="0000EE"/>
            <w:u w:val="single"/>
          </w:rPr>
          <w:t>https://www.prnewswire.com/apac/news-releases/empowering-fmcg-brand-growth-through-retailer-engagement-302427395.html</w:t>
        </w:r>
      </w:hyperlink>
      <w:r>
        <w:t xml:space="preserve"> - The article emphasizes the significance of direct engagement between FMCG brands and retailers to enhance market reach. It details a campaign by Ninja Mart that helped partner brands expand into over 8,500 independent retailers, resulting in a 37% increase in sales. The campaign included promotional activities and tailored materials to boost brand visibility and retailer confidence.</w:t>
      </w:r>
      <w:r/>
    </w:p>
    <w:p>
      <w:pPr>
        <w:pStyle w:val="ListNumber"/>
        <w:spacing w:line="240" w:lineRule="auto"/>
        <w:ind w:left="720"/>
      </w:pPr>
      <w:r/>
      <w:hyperlink r:id="rId13">
        <w:r>
          <w:rPr>
            <w:color w:val="0000EE"/>
            <w:u w:val="single"/>
          </w:rPr>
          <w:t>https://deltasalesapp.com/blog/fmcg-sales-how-to-boost-your-strategy-and-stay-ahead-in-the-market</w:t>
        </w:r>
      </w:hyperlink>
      <w:r>
        <w:t xml:space="preserve"> - This piece outlines strategies for FMCG brands to boost sales, focusing on sustainability, health and wellness, and omnichannel marketing. It discusses how consumers' growing awareness of environmental and social impacts influences purchasing decisions, and how brands can leverage these trends to enhance customer loyalty and market share.</w:t>
      </w:r>
      <w:r/>
    </w:p>
    <w:p>
      <w:pPr>
        <w:pStyle w:val="ListNumber"/>
        <w:spacing w:line="240" w:lineRule="auto"/>
        <w:ind w:left="720"/>
      </w:pPr>
      <w:r/>
      <w:hyperlink r:id="rId14">
        <w:r>
          <w:rPr>
            <w:color w:val="0000EE"/>
            <w:u w:val="single"/>
          </w:rPr>
          <w:t>https://www.oliverwyman.com/our-expertise/insights/2024/jun/fast-moving-consumer-goods-discount-variety-retail.html</w:t>
        </w:r>
      </w:hyperlink>
      <w:r>
        <w:t xml:space="preserve"> - The article explores the rapid growth of discount variety retailers and the opportunities they present for FMCG brands. It highlights how these retailers' value propositions, including low prices and diverse assortments, have led to significant market expansion, urging FMCG companies to consider this channel for growth.</w:t>
      </w:r>
      <w:r/>
    </w:p>
    <w:p>
      <w:pPr>
        <w:pStyle w:val="ListNumber"/>
        <w:spacing w:line="240" w:lineRule="auto"/>
        <w:ind w:left="720"/>
      </w:pPr>
      <w:r/>
      <w:hyperlink r:id="rId15">
        <w:r>
          <w:rPr>
            <w:color w:val="0000EE"/>
            <w:u w:val="single"/>
          </w:rPr>
          <w:t>https://www.mckinsey.com/industries/consumer-packaged-goods/our-insights/the-new-model-for-consumer-goods</w:t>
        </w:r>
      </w:hyperlink>
      <w:r>
        <w:t xml:space="preserve"> - This report discusses the need for FMCG companies to adopt a new value creation model in a reshaped marketplace. It advocates for a three-part portfolio strategy focusing on mass brands, developing markets, and premium niches, and emphasizes the importance of agility and consumer relevance in the operating model.</w:t>
      </w:r>
      <w:r/>
    </w:p>
    <w:p>
      <w:pPr>
        <w:pStyle w:val="ListNumber"/>
        <w:spacing w:line="240" w:lineRule="auto"/>
        <w:ind w:left="720"/>
      </w:pPr>
      <w:r/>
      <w:hyperlink r:id="rId16">
        <w:r>
          <w:rPr>
            <w:color w:val="0000EE"/>
            <w:u w:val="single"/>
          </w:rPr>
          <w:t>https://www.pitchonnet.com/pitch-feature/whats-driving-new-fmcg-players-to-omnichannel-expansion-35975.html</w:t>
        </w:r>
      </w:hyperlink>
      <w:r>
        <w:t xml:space="preserve"> - The article examines the factors driving FMCG brands to expand into omnichannel strategies, including the influence of quick commerce on consumer behaviour and the importance of proximity in driving repeat purchases. It underscores the need for FMCG companies to adapt to evolving consumer expectations for faster and more convenient shopping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branding.com.au/how-fmcg-brands-expand-in-the-retail-market/" TargetMode="External"/><Relationship Id="rId11" Type="http://schemas.openxmlformats.org/officeDocument/2006/relationships/hyperlink" Target="https://www.gaasly.com/blog/top-5-marketing-strategies-for-fmcg" TargetMode="External"/><Relationship Id="rId12" Type="http://schemas.openxmlformats.org/officeDocument/2006/relationships/hyperlink" Target="https://www.prnewswire.com/apac/news-releases/empowering-fmcg-brand-growth-through-retailer-engagement-302427395.html" TargetMode="External"/><Relationship Id="rId13" Type="http://schemas.openxmlformats.org/officeDocument/2006/relationships/hyperlink" Target="https://deltasalesapp.com/blog/fmcg-sales-how-to-boost-your-strategy-and-stay-ahead-in-the-market" TargetMode="External"/><Relationship Id="rId14" Type="http://schemas.openxmlformats.org/officeDocument/2006/relationships/hyperlink" Target="https://www.oliverwyman.com/our-expertise/insights/2024/jun/fast-moving-consumer-goods-discount-variety-retail.html" TargetMode="External"/><Relationship Id="rId15" Type="http://schemas.openxmlformats.org/officeDocument/2006/relationships/hyperlink" Target="https://www.mckinsey.com/industries/consumer-packaged-goods/our-insights/the-new-model-for-consumer-goods" TargetMode="External"/><Relationship Id="rId16" Type="http://schemas.openxmlformats.org/officeDocument/2006/relationships/hyperlink" Target="https://www.pitchonnet.com/pitch-feature/whats-driving-new-fmcg-players-to-omnichannel-expansion-3597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