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Leading the way in AI: how simplicity is reshaping business acceleration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accelerating race to harness artificial intelligence, a recurring and critical challenge has emerged in businesses worldwide: complexity. Drawing on firsthand experience leading global teams at major tech companies such as Google, Dropbox, and Freshworks, an industry perspective reveals a persistent pattern, growth often brings with it a surge in complexity that undermines speed and agility rather than enhancing them.</w:t>
      </w:r>
      <w:r/>
    </w:p>
    <w:p>
      <w:r/>
      <w:r>
        <w:t>As organisations adopt more tools, layers of process, and platforms aimed at transformation, the unintended consequences are mounting. Teams are burdened not with moving faster but with managing the machinery of progress. This friction invariably slows execution, frays customer relationships, dulls product innovation, and demoralises employees who find themselves navigating convoluted systems rather than engaging in meaningful work.</w:t>
      </w:r>
      <w:r/>
    </w:p>
    <w:p>
      <w:r/>
      <w:r>
        <w:t>Artificial intelligence, widely hailed as the ultimate productivity enabler, exemplifies this paradox. Too often, AI initiatives become bogged down by implementation difficulties, opaque operations, and results that fail to meet expectations. Yet this is far from a technology flaw; it reflects a leadership failure. Complex systems are not inevitable byproducts of scale, they are choices made and perpetuated in boardrooms.</w:t>
      </w:r>
      <w:r/>
    </w:p>
    <w:p>
      <w:r/>
      <w:r>
        <w:t>The critical task for leadership, then, is to confront complexity head-on as a central discipline rather than accept it as a necessary evil. Every addition to technology stacks and workflow processes either illuminates a path forward or adds drag that weighs organisations down. Forward-thinking companies recognise that simplification is not about minimalism but about building intuitive, transparent, and purpose-built tools that accelerate clarity, accountability, and growth.</w:t>
      </w:r>
      <w:r/>
    </w:p>
    <w:p>
      <w:r/>
      <w:r>
        <w:t>For example, businesses that streamline support operations or centralise workflows with AI-powered solutions report not only increased speed but also enhanced employee satisfaction and cost savings, achievements reached without bloating headcount or enduring protracted deployments. One large retail brand, amid a 250% surge in service demand, halved resolution times by embedding AI into existing tools, while a global travel company freed its teams from routine queries to focus on complex customer interactions. These successes hinge on AI "built for people," designed to augment rather than replace human effort.</w:t>
      </w:r>
      <w:r/>
    </w:p>
    <w:p>
      <w:r/>
      <w:r>
        <w:t>However, the path to uncomplicated AI is not without significant challenges. Industry analyses highlight common hurdles including shortages of qualified talent, poor data quality, vague strategic vision, and high costs. For instance, a McKinsey survey revealed only 20% of companies succeed in deriving meaningful business outcomes from AI efforts, while Gartner predicts that nearly 40% of initiatives may fail by 2025 due to data issues. Furthermore, security and governance remain problematic, with fewer than one-third of organisations deploying AI firewalls or continuous data labelling despite widespread AI adoption in applications.</w:t>
      </w:r>
      <w:r/>
    </w:p>
    <w:p>
      <w:r/>
      <w:r>
        <w:t>Building robust data infrastructure emerges as a pivotal factor, as a majority of respondents in recent studies acknowledge it as a bottleneck to faster AI adoption. Without strong data foundations and a cohesive enterprise strategy, AI becomes another source of complexity rather than a catalyst for transformation. Trust also plays a decisive role; many IT leaders remain wary of agentic AI agents, limiting deployment despite potential economic gains projected to be in the hundreds of millions for mature users.</w:t>
      </w:r>
      <w:r/>
    </w:p>
    <w:p>
      <w:r/>
      <w:r>
        <w:t>In this context, the companies that will prevail are those who prioritise outcomes over overengineering and demand visible, rapid returns on investment. A Financial Times Longitude study underscores that while CFOs increasingly prioritise AI investment, nearly half will slash budgets if measurable ROI is not demonstrated within a year.</w:t>
      </w:r>
      <w:r/>
    </w:p>
    <w:p>
      <w:r/>
      <w:r>
        <w:t>Ultimately, simplicity in the age of AI is not just a technological preference but a business imperative, shaping how organisations scale, how employees flourish, and how leadership builds enduring trust with customers and investors. Complexity itself does not scale; leadership does. The onus is on executives to lead with clarity, asking the right questions about desired outcomes, impact, speed to value, and usability. Only then can AI realise its promise as the preeminent tool for business acceleration rather than another layer of costly complexity.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https://itbrief.co.uk/story/the-business-value-of-uncomplicated</w:t>
        </w:r>
      </w:hyperlink>
      <w:r>
        <w:t xml:space="preserve"> - Please view link - unable to able to access data</w:t>
      </w:r>
      <w:r/>
    </w:p>
    <w:p>
      <w:pPr>
        <w:pStyle w:val="ListNumber"/>
        <w:spacing w:line="240" w:lineRule="auto"/>
        <w:ind w:left="720"/>
      </w:pPr>
      <w:r/>
      <w:hyperlink r:id="rId11">
        <w:r>
          <w:rPr>
            <w:color w:val="0000EE"/>
            <w:u w:val="single"/>
          </w:rPr>
          <w:t>https://www.smartosc.com/ai-adoption-challenges-explained-why-companies-struggle-implement-ai/</w:t>
        </w:r>
      </w:hyperlink>
      <w:r>
        <w:t xml:space="preserve"> - This article discusses the primary challenges companies face when adopting artificial intelligence (AI), including a shortage of qualified professionals, poor data quality, and lack of clear strategy. It highlights that many organizations struggle to recruit and retain skilled AI talent, leading to delays in AI initiatives. Additionally, the article emphasizes the importance of data quality, noting that poor data can hinder AI effectiveness. It also points out that without a well-defined strategy aligned with business goals, AI projects often fail to deliver value.</w:t>
      </w:r>
      <w:r/>
    </w:p>
    <w:p>
      <w:pPr>
        <w:pStyle w:val="ListNumber"/>
        <w:spacing w:line="240" w:lineRule="auto"/>
        <w:ind w:left="720"/>
      </w:pPr>
      <w:r/>
      <w:hyperlink r:id="rId12">
        <w:r>
          <w:rPr>
            <w:color w:val="0000EE"/>
            <w:u w:val="single"/>
          </w:rPr>
          <w:t>https://www.linkedin.com/pulse/what-challenges-faced-organizations-executing-ai-data-aritra-ghosh-1tyxc</w:t>
        </w:r>
      </w:hyperlink>
      <w:r>
        <w:t xml:space="preserve"> - This article outlines the challenges organizations encounter in executing AI and data projects, such as lack of clear strategy, data quality issues, talent shortages, high implementation costs, and cultural resistance. It cites a McKinsey survey indicating that only 20% of companies report success in achieving meaningful business outcomes from their AI initiatives. The article also highlights that 40% of business initiatives may fail due to poor data quality by 2025, according to Gartner.</w:t>
      </w:r>
      <w:r/>
    </w:p>
    <w:p>
      <w:pPr>
        <w:pStyle w:val="ListNumber"/>
        <w:spacing w:line="240" w:lineRule="auto"/>
        <w:ind w:left="720"/>
      </w:pPr>
      <w:r/>
      <w:hyperlink r:id="rId13">
        <w:r>
          <w:rPr>
            <w:color w:val="0000EE"/>
            <w:u w:val="single"/>
          </w:rPr>
          <w:t>https://www.techradar.com/pro/a-quarter-of-applications-now-include-ai-but-enterprises-still-arent-ready-to-reap-the-benefits</w:t>
        </w:r>
      </w:hyperlink>
      <w:r>
        <w:t xml:space="preserve"> - This article reports on a study by F5, revealing that while 25% of applications now incorporate AI, only 2% of enterprises are fully prepared to leverage its benefits. It highlights significant challenges in security and governance, noting that only 31% have deployed AI firewalls and just 24% perform continuous data labeling. The article suggests that many organizations use a combination of paid and open-source AI models, indicating underutilized potential.</w:t>
      </w:r>
      <w:r/>
    </w:p>
    <w:p>
      <w:pPr>
        <w:pStyle w:val="ListNumber"/>
        <w:spacing w:line="240" w:lineRule="auto"/>
        <w:ind w:left="720"/>
      </w:pPr>
      <w:r/>
      <w:hyperlink r:id="rId14">
        <w:r>
          <w:rPr>
            <w:color w:val="0000EE"/>
            <w:u w:val="single"/>
          </w:rPr>
          <w:t>https://www.ringover.com/blog/challenges-of-artificial-intelligence</w:t>
        </w:r>
      </w:hyperlink>
      <w:r>
        <w:t xml:space="preserve"> - This article discusses various challenges associated with implementing artificial intelligence in businesses, including lack of understanding, data quality and availability, ethics and privacy, bias and fairness, lack of skilled professionals, and cost and infrastructure. It emphasizes the need for transparency and explainability in AI algorithms to build trust, and highlights the importance of ensuring data quality and availability for effective AI implementation.</w:t>
      </w:r>
      <w:r/>
    </w:p>
    <w:p>
      <w:pPr>
        <w:pStyle w:val="ListNumber"/>
        <w:spacing w:line="240" w:lineRule="auto"/>
        <w:ind w:left="720"/>
      </w:pPr>
      <w:r/>
      <w:hyperlink r:id="rId15">
        <w:r>
          <w:rPr>
            <w:color w:val="0000EE"/>
            <w:u w:val="single"/>
          </w:rPr>
          <w:t>https://www.cnbc.com/2025/01/22/ai-implementation-isnt-being-done-intelligently-inside-most-companies.html</w:t>
        </w:r>
      </w:hyperlink>
      <w:r>
        <w:t xml:space="preserve"> - This article highlights the challenges organizations face in implementing AI, including building a data infrastructure to support AI initiatives and the lack of in-house expertise. It cites a survey showing that 83% of respondents believe their organization's AI adoption would be faster with stronger data infrastructure, and two-thirds admit that a lack of infrastructure is holding back AI adoption. The article also discusses the need for a cohesive enterprise strategy to support AI integration.</w:t>
      </w:r>
      <w:r/>
    </w:p>
    <w:p>
      <w:pPr>
        <w:pStyle w:val="ListNumber"/>
        <w:spacing w:line="240" w:lineRule="auto"/>
        <w:ind w:left="720"/>
      </w:pPr>
      <w:r/>
      <w:hyperlink r:id="rId16">
        <w:r>
          <w:rPr>
            <w:color w:val="0000EE"/>
            <w:u w:val="single"/>
          </w:rPr>
          <w:t>https://www.itpro.com/technology/artificial-intelligence/it-leaders-dont-trust-ai-agents-yet-and-theyre-missing-out-on-huge-financial-gains</w:t>
        </w:r>
      </w:hyperlink>
      <w:r>
        <w:t xml:space="preserve"> - This article discusses the limited adoption of agentic AI due to trust issues among IT leaders, despite its potential to generate significant economic value. It highlights that only 2% of organizations have fully scaled deployments, and fewer than 25% have even piloted such systems. The article also notes that businesses that have scaled agentic AI are projected to earn an average of $382 million, compared to $76 million for those still in early stages.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brief.co.uk/story/the-business-value-of-uncomplicated" TargetMode="External"/><Relationship Id="rId11" Type="http://schemas.openxmlformats.org/officeDocument/2006/relationships/hyperlink" Target="https://www.smartosc.com/ai-adoption-challenges-explained-why-companies-struggle-implement-ai/" TargetMode="External"/><Relationship Id="rId12" Type="http://schemas.openxmlformats.org/officeDocument/2006/relationships/hyperlink" Target="https://www.linkedin.com/pulse/what-challenges-faced-organizations-executing-ai-data-aritra-ghosh-1tyxc" TargetMode="External"/><Relationship Id="rId13" Type="http://schemas.openxmlformats.org/officeDocument/2006/relationships/hyperlink" Target="https://www.techradar.com/pro/a-quarter-of-applications-now-include-ai-but-enterprises-still-arent-ready-to-reap-the-benefits" TargetMode="External"/><Relationship Id="rId14" Type="http://schemas.openxmlformats.org/officeDocument/2006/relationships/hyperlink" Target="https://www.ringover.com/blog/challenges-of-artificial-intelligence" TargetMode="External"/><Relationship Id="rId15" Type="http://schemas.openxmlformats.org/officeDocument/2006/relationships/hyperlink" Target="https://www.cnbc.com/2025/01/22/ai-implementation-isnt-being-done-intelligently-inside-most-companies.html" TargetMode="External"/><Relationship Id="rId16" Type="http://schemas.openxmlformats.org/officeDocument/2006/relationships/hyperlink" Target="https://www.itpro.com/technology/artificial-intelligence/it-leaders-dont-trust-ai-agents-yet-and-theyre-missing-out-on-huge-financial-g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