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supermarket giants shift from mergers to strategic alliances after FTC blocks Kroger-Albertsons deal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year’s much-publicised proposed merger between Kroger and Albertsons, two of the largest supermarket chains in the United States, drew intense regulatory scrutiny and ultimately a decisive intervention by the Federal Trade Commission (FTC). The FTC’s action culminated in a federal judge blocking the $25 billion merger in December 2024. The ruling highlighted serious concerns that the deal would reduce competition, drive up grocery prices, and diminish bargaining power for workers, marking a landmark victory for consumer protection and antitrust enforcement under the Biden administration.</w:t>
      </w:r>
      <w:r/>
    </w:p>
    <w:p>
      <w:r/>
      <w:r>
        <w:t>The proposed Kroger-Albertsons merger, which would have created the largest supermarket conglomerate in American retail history, faced opposition from a bipartisan coalition of nine state attorneys general as well. Regulators argued that despite Kroger and Albertsons’ offers to divest over 400 stores and promises to lower prices and improve wages, the scale of consolidation threatened to undermine competition and harm consumers and workers alike. Judge Adrienne Nelson issued a preliminary injunction after a thorough hearing, siding with federal and state regulators who foresaw less choice and higher prices resulting from the merging of two dominant regional players.</w:t>
      </w:r>
      <w:r/>
    </w:p>
    <w:p>
      <w:r/>
      <w:r>
        <w:t>With the defeat of this merger, industry insiders now predict a significant shift in how supermarket consolidation will unfold in the coming years. Rather than pursuing full-scale mergers that risk triggering antitrust roadblocks, retail giants are reportedly exploring strategic alliances focused on collective buying power and shared procurement operations. According to sources close to negotiations, two major chains, believed to operate in the Midwest and East Coast, are in early talks to unify their purchasing divisions without merging ownership or stores. This model would mirror collective purchasing partnerships long established in European markets by groups like Carrefour, Tesco, and E.Leclerc.</w:t>
      </w:r>
      <w:r/>
    </w:p>
    <w:p>
      <w:r/>
      <w:r>
        <w:t>The new approach aims to achieve scale efficiencies and stronger supplier negotiation power, enabling potential price reductions of 8–10% on high-volume categories such as groceries, household goods, and fresh produce. Analysts suggest this “merger of intelligence” approach utilising AI-driven purchasing systems and real-time data integration can deliver smarter procurement without risking antitrust infractions. This would contrast sharply with the Kroger-Albertsons model, which attempted comprehensive corporate unification including stores, logistics, and management, sparking regulatory objections.</w:t>
      </w:r>
      <w:r/>
    </w:p>
    <w:p>
      <w:r/>
      <w:r>
        <w:t>For consumers, the alliance-driven model offers prospects of lower prices, expanded private-label selections, and improved product availability, particularly in fresh food categories affected by recent volatility. Experts like Phil Lempert, editor of SupermarketGuru, view this model as a necessary evolution in the supermarket sector, emphasising collaboration over domination to survive inflationary pressures, e-commerce competition, and complex supply chains.</w:t>
      </w:r>
      <w:r/>
    </w:p>
    <w:p>
      <w:r/>
      <w:r>
        <w:t>The Kroger-Albertsons merger case, with its broad legal battles spanning from Washington state to federal courts, has therefore not closed the door on industry consolidation but rather redefined its blueprint. With regulatory bodies signalling zero tolerance for monopoly-forming mergers, the supermarket industry appears poised to pioneer alternative routes to scale and competitiveness. Should the emerging alliance models succeed, they may well set a precedent for how America’s largest grocers operate, proving that unity in strategy, rather than ownership, can deliver both market strength and compliance.</w:t>
      </w:r>
      <w:r/>
    </w:p>
    <w:p>
      <w:r/>
      <w:r>
        <w:t>In the rapidly shifting retail landscape, the lesson from last year’s high-profile merger saga is instructive: being the biggest is no longer enough. Going forward, supermarkets must be the smartest together.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https://internationalsupermarketnews.com/supermarket-mergers-2026-a-new-wave-of-consolidation-begins/</w:t>
        </w:r>
      </w:hyperlink>
      <w:r>
        <w:t xml:space="preserve"> - Please view link - unable to able to access data</w:t>
      </w:r>
      <w:r/>
    </w:p>
    <w:p>
      <w:pPr>
        <w:pStyle w:val="ListNumber"/>
        <w:spacing w:line="240" w:lineRule="auto"/>
        <w:ind w:left="720"/>
      </w:pPr>
      <w:r/>
      <w:hyperlink r:id="rId11">
        <w:r>
          <w:rPr>
            <w:color w:val="0000EE"/>
            <w:u w:val="single"/>
          </w:rPr>
          <w:t>https://www.cnbc.com/2024/02/26/ftc-sues-to-block-kroger-albertsons-grocery-store-merger.html</w:t>
        </w:r>
      </w:hyperlink>
      <w:r>
        <w:t xml:space="preserve"> - In February 2024, the Federal Trade Commission (FTC) and a group of state attorneys general filed a lawsuit to block the proposed $24.6 billion merger between Kroger and Albertsons. The FTC argued that the merger would lead to higher grocery prices and lower wages for workers, as it would reduce competition in the grocery industry. Kroger and Albertsons had planned to divest over 400 stores to address antitrust concerns, but the FTC contended that this would not be sufficient to preserve competition.</w:t>
      </w:r>
      <w:r/>
    </w:p>
    <w:p>
      <w:pPr>
        <w:pStyle w:val="ListNumber"/>
        <w:spacing w:line="240" w:lineRule="auto"/>
        <w:ind w:left="720"/>
      </w:pPr>
      <w:r/>
      <w:hyperlink r:id="rId12">
        <w:r>
          <w:rPr>
            <w:color w:val="0000EE"/>
            <w:u w:val="single"/>
          </w:rPr>
          <w:t>https://www.ftc.gov/news-events/news/press-releases/2024/12/statement-ftc-victory-securing-halt-kroger-albertsons-grocery-merger</w:t>
        </w:r>
      </w:hyperlink>
      <w:r>
        <w:t xml:space="preserve"> - In December 2024, the FTC, along with a bipartisan coalition of nine state attorneys general, secured a preliminary injunction to block Kroger's acquisition of Albertsons. The FTC's Bureau of Competition Director, Henry Liu, stated that the merger would have led to higher prices for essential groceries and diminished competition, ultimately harming consumers and workers. The court's decision was seen as a significant victory for consumer protection and competition fairness.</w:t>
      </w:r>
      <w:r/>
    </w:p>
    <w:p>
      <w:pPr>
        <w:pStyle w:val="ListNumber"/>
        <w:spacing w:line="240" w:lineRule="auto"/>
        <w:ind w:left="720"/>
      </w:pPr>
      <w:r/>
      <w:hyperlink r:id="rId13">
        <w:r>
          <w:rPr>
            <w:color w:val="0000EE"/>
            <w:u w:val="single"/>
          </w:rPr>
          <w:t>https://www.reuters.com/legal/us-court-blocks-krogers-25-billion-acquisition-grocery-rival-albertsons-2024-12-10/</w:t>
        </w:r>
      </w:hyperlink>
      <w:r>
        <w:t xml:space="preserve"> - In December 2024, a U.S. District Judge blocked the proposed $25 billion merger between Kroger and Albertsons, siding with the FTC's argument that the deal would reduce competition, increase prices, and lessen bargaining power for unionized workers. The ruling was considered a major victory for the Biden administration's efforts to curb inflation and large corporate mergers that could harm consumers and workers. Kroger and Albertsons expressed disappointment and were considering their options, including potential appeals.</w:t>
      </w:r>
      <w:r/>
    </w:p>
    <w:p>
      <w:pPr>
        <w:pStyle w:val="ListNumber"/>
        <w:spacing w:line="240" w:lineRule="auto"/>
        <w:ind w:left="720"/>
      </w:pPr>
      <w:r/>
      <w:hyperlink r:id="rId14">
        <w:r>
          <w:rPr>
            <w:color w:val="0000EE"/>
            <w:u w:val="single"/>
          </w:rPr>
          <w:t>https://www.washingtonpost.com/business/2024/12/10/kroger-albertsons-merger-blocked/</w:t>
        </w:r>
      </w:hyperlink>
      <w:r>
        <w:t xml:space="preserve"> - In December 2024, a federal judge blocked the proposed merger between Kroger and Albertsons, citing concerns that the deal would reduce competition and lead to higher prices for consumers. The FTC, along with nine state attorneys general, had filed a lawsuit to prevent the merger, arguing that it would harm consumers and workers. The judge found that the merger would likely violate antitrust laws and that the companies' promises to lower prices were not legally binding.</w:t>
      </w:r>
      <w:r/>
    </w:p>
    <w:p>
      <w:pPr>
        <w:pStyle w:val="ListNumber"/>
        <w:spacing w:line="240" w:lineRule="auto"/>
        <w:ind w:left="720"/>
      </w:pPr>
      <w:r/>
      <w:hyperlink r:id="rId15">
        <w:r>
          <w:rPr>
            <w:color w:val="0000EE"/>
            <w:u w:val="single"/>
          </w:rPr>
          <w:t>https://apnews.com/article/41263bd9137d5046a642e7d26e98cdfc</w:t>
        </w:r>
      </w:hyperlink>
      <w:r>
        <w:t xml:space="preserve"> - In December 2024, the proposed merger between Kroger and Albertsons was blocked by U.S. District Court Judge Adrienne Nelson, who issued a preliminary injunction after a three-week hearing. Federal and state regulators argued that the merger would reduce competition, harm consumer and worker interests, and lead to higher grocery prices. Despite promises from Kroger and Albertsons to lower prices and invest in worker wages and store improvements, the judges sided with concerns over antitrust violations and the potential negative impact of the merger.</w:t>
      </w:r>
      <w:r/>
    </w:p>
    <w:p>
      <w:pPr>
        <w:pStyle w:val="ListNumber"/>
        <w:spacing w:line="240" w:lineRule="auto"/>
        <w:ind w:left="720"/>
      </w:pPr>
      <w:r/>
      <w:hyperlink r:id="rId16">
        <w:r>
          <w:rPr>
            <w:color w:val="0000EE"/>
            <w:u w:val="single"/>
          </w:rPr>
          <w:t>https://apnews.com/article/35681b212a416d19d24d1a3a8126f4ca</w:t>
        </w:r>
      </w:hyperlink>
      <w:r>
        <w:t xml:space="preserve"> - In January 2024, Washington State Attorney General Bob Ferguson filed a lawsuit to block the $25 billion merger of Kroger and Albertsons, arguing that it would harm consumers and raise prices. The lawsuit claimed that the merger would reduce competition and leave shoppers with fewer choices, leading to higher prices. Kroger owns QFC and Fred Meyer, while Albertsons owns Safeway and Haggen. Both chains have significant market share in Washington. In response, Kroger postponed the merger's closing timeline for additional regulatory discussions.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nationalsupermarketnews.com/supermarket-mergers-2026-a-new-wave-of-consolidation-begins/" TargetMode="External"/><Relationship Id="rId11" Type="http://schemas.openxmlformats.org/officeDocument/2006/relationships/hyperlink" Target="https://www.cnbc.com/2024/02/26/ftc-sues-to-block-kroger-albertsons-grocery-store-merger.html" TargetMode="External"/><Relationship Id="rId12" Type="http://schemas.openxmlformats.org/officeDocument/2006/relationships/hyperlink" Target="https://www.ftc.gov/news-events/news/press-releases/2024/12/statement-ftc-victory-securing-halt-kroger-albertsons-grocery-merger" TargetMode="External"/><Relationship Id="rId13" Type="http://schemas.openxmlformats.org/officeDocument/2006/relationships/hyperlink" Target="https://www.reuters.com/legal/us-court-blocks-krogers-25-billion-acquisition-grocery-rival-albertsons-2024-12-10/" TargetMode="External"/><Relationship Id="rId14" Type="http://schemas.openxmlformats.org/officeDocument/2006/relationships/hyperlink" Target="https://www.washingtonpost.com/business/2024/12/10/kroger-albertsons-merger-blocked/" TargetMode="External"/><Relationship Id="rId15" Type="http://schemas.openxmlformats.org/officeDocument/2006/relationships/hyperlink" Target="https://apnews.com/article/41263bd9137d5046a642e7d26e98cdfc" TargetMode="External"/><Relationship Id="rId16" Type="http://schemas.openxmlformats.org/officeDocument/2006/relationships/hyperlink" Target="https://apnews.com/article/35681b212a416d19d24d1a3a8126f4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