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eDiscovery market set for accelerated growth driven by AI and cloud technology by 2029</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eDiscovery market is undergoing significant transformation and poised for robust growth from 2024 to 2029, driven by technological advancements, the explosion of digital data, and increasingly complex legal and regulatory landscapes. According to a comprehensive analysis by ComplexDiscovery OÜ, total spending in the eDiscovery sector, encompassing both software and services, is projected to grow from $16.89 billion in 2024 to $25.11 billion by 2029, representing a compound annual growth rate (CAGR) of 8.25%.</w:t>
      </w:r>
      <w:r/>
    </w:p>
    <w:p>
      <w:r/>
      <w:r>
        <w:t>A key driver of this growth is the rapid expansion of the software segment, forecasted to outpace services with a CAGR of 9.43%. Software spending is expected to rise from $6.08 billion to $9.54 billion over the forecast period due to innovations in artificial intelligence (AI), machine learning, natural language processing, and predictive analytics. These technologies enhance automation in data processing, review tasks, early case assessment, and decision-making, thereby reducing reliance on manual labour and improving efficiency. Service segments, including consulting and managed services, will continue to grow steadily at a CAGR of 7.57%, reaching $15.57 billion by 2029. The sustained demand for services reflects the complexity of data environments, regulatory pressures, and the need for tailored workflows and expert guidance.</w:t>
      </w:r>
      <w:r/>
    </w:p>
    <w:p>
      <w:r/>
      <w:r>
        <w:t>The market share composition is shifting, with software increasing its share from 36% to 38%, while services proportionally decline from 64% to 62%, highlighting an industry-wide movement toward automation and technology-driven processes. This trend is further emphasised by the steady transition from on-premise software solutions, which held 27% of the market in 2024 but are expected to decline to 22% by 2029, toward off-premise, cloud-based platforms. Off-premise solutions dominate the market currently, representing 73% of software spending, and are projected to grow to 78% by 2029. Cloud-based deployments offer scalability, cost-efficiency, enhanced security, and support for remote workforces, meeting the demands of modern eDiscovery environments.</w:t>
      </w:r>
      <w:r/>
    </w:p>
    <w:p>
      <w:r/>
      <w:r>
        <w:t>Within the cloud software market, Software as a Service (SaaS) remains the dominant category, although its relative share is expected to slightly decrease from 67% to 65%. SaaS spending, however, is forecast to increase significantly from $2.97 billion to $4.84 billion, driven by its convenience, scalability, and cost-effectiveness. Platform as a Service (PaaS) shows the fastest growth trajectory with a CAGR of 13.64%, reflecting demand for customizable and integrative tools to handle evolving eDiscovery workflows. Infrastructure as a Service (IaaS), supporting data storage and processing needs, maintains a steady market share of 18%, with spending expected to grow at 10.87% CAGR.</w:t>
      </w:r>
      <w:r/>
    </w:p>
    <w:p>
      <w:r/>
      <w:r>
        <w:t>Geographically, the United States remains the largest eDiscovery market with a 70% share in 2024, projected to decrease to 65% by 2029 as the Rest of the World (ROW) segment grows faster at an 11.63% CAGR. The US market is expected to rise to $16.32 billion, spurred by ongoing regulatory scrutiny, technological advancements, and expanding data complexity. Meanwhile, the ROW market is forecast to reach $8.79 billion, boosted by emerging markets in Asia-Pacific, Latin America, and the Middle East, alongside increasingly stringent data privacy regulations and international litigation demands.</w:t>
      </w:r>
      <w:r/>
    </w:p>
    <w:p>
      <w:r/>
      <w:r>
        <w:t>Distinct market segments reveal that government and regulatory clients account for 44% of eDiscovery spending in 2024, projected to decline to 40% by 2029. Despite this, absolute spending in this sector will rise from $7.43 billion to $10.04 billion, driven by investments in modern IT infrastructure and heightened regulatory enforcement. The non-government sector, including corporate and private organisations, is set to grow more rapidly at a 9.75% CAGR, increasing its share from 56% to 60% and expanding spending from $9.46 billion to $15.06 billion. This growth reflects corporate adoption of advanced eDiscovery solutions to manage internal investigations, compliance, litigation, and the increasing volumes and variety of data, such as IoT and multimedia.</w:t>
      </w:r>
      <w:r/>
    </w:p>
    <w:p>
      <w:r/>
      <w:r>
        <w:t>In terms of eDiscovery tasks, review remains the largest expenditure, constituting 64% of total spending in 2024 but declining to 52% by 2029 due to AI-driven efficiencies that reduce manual review requirements. Meanwhile, spending on processing and collection grows significantly, with collection predicted to double its market share from 16% to 24%, reflecting the proliferation of diverse data sources and the increasing demands for defensible, compliant data collection workflows.</w:t>
      </w:r>
      <w:r/>
    </w:p>
    <w:p>
      <w:r/>
      <w:r>
        <w:t>Analysis of direct task delivery shows corporations and governments accounting for the majority, 73% in 2024, declining to 68% in 2029, of eDiscovery task execution, driven by control, security, and cost concerns. Law firms and service providers, though smaller in share, are growing faster, with law firms increasing their share to 17% by 2029, supported by their expanding expertise in complex data-intensive litigation, and service providers rising to 15%, powered by advanced technology adoption and scalability.</w:t>
      </w:r>
      <w:r/>
    </w:p>
    <w:p>
      <w:r/>
      <w:r>
        <w:t>Overall, the eDiscovery industry’s future is shaped by the need for scalable, cloud-first, AI-enabled solutions that offer flexibility, security, and efficiency. Market participants, technology providers, service firms, legal teams, and corporate clients, must adapt by investing in innovative technology, enhancing AI capabilities, offering value-added services, and embracing cloud workflows to remain competitive. Investors are advised to focus on the software segment, particularly AI and analytics leaders, while recognising the persistent importance of services for operational and regulatory expertise.</w:t>
      </w:r>
      <w:r/>
    </w:p>
    <w:p>
      <w:r/>
      <w:r>
        <w:t>The global eDiscovery market’s anticipated surge to $25.11 billion by 2029, with sustained growth fueled by technology innovation, regulatory complexity, and global data proliferation, positions it as a critical pillar of the modern legal, corporate, and regulatory landscape. Achieving success in this dynamic market will require stakeholders to balance technological advancements with evolving expertise and regulatory responsiveness, driving a new era of efficiency and insight in digital discovery practices.</w:t>
      </w:r>
      <w:r/>
    </w:p>
    <w:p>
      <w:r/>
      <w:r>
        <w:t xml:space="preserve">Source: </w:t>
      </w:r>
      <w:hyperlink r:id="rId9">
        <w:r>
          <w:rPr>
            <w:color w:val="0000EE"/>
            <w:u w:val="single"/>
          </w:rPr>
          <w:t>Noah Wire Services</w:t>
        </w:r>
      </w:hyperlink>
      <w:r/>
    </w:p>
    <w:p>
      <w:pPr>
        <w:pStyle w:val="Heading2"/>
      </w:pPr>
      <w:r>
        <w:t>Bibliography</w:t>
      </w:r>
      <w:r/>
    </w:p>
    <w:p>
      <w:r/>
      <w:r>
        <w:t xml:space="preserve">1. </w:t>
      </w:r>
      <w:hyperlink r:id="rId10">
        <w:r>
          <w:rPr>
            <w:color w:val="0000EE"/>
            <w:u w:val="single"/>
          </w:rPr>
          <w:t>https://complexdiscovery.com/google-to-cmos-at-slush-2025-adapt-to-ai-or-fall-behind/</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lexdiscovery.com/google-to-cmos-at-slush-2025-adapt-to-ai-or-fall-beh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