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retains leadership status in 2025 IDC MarketScape for supply chain networks with latest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SAP has again been recognised as a Leader in the 2025 IDC MarketScape for Worldwide Multi-Enterprise Supply Chain Commerce Network (MESCCN) Vendor Assessment, marking its second consecutive accolade following a similar nod in 2023. This distinction underscores the strength and strategic positioning of the SAP Business Network, which the company claims is the world’s largest B2B trading partner platform, facilitating over US$6.5 trillion in annual transactions.</w:t>
      </w:r>
      <w:r/>
    </w:p>
    <w:p>
      <w:r/>
      <w:r>
        <w:t>The SAP Business Network, evolving from the Ariba Supplier Network founded in 1996, today offers a comprehensive and unified platform that integrates logistics, asset management, finance, sustainability, and talent-based networks. This integrated approach aims to modernise procurement and supply chain processes by fostering deep collaboration among critical trading partners to build more resilient, efficient, and visible supply chains.</w:t>
      </w:r>
      <w:r/>
    </w:p>
    <w:p>
      <w:r/>
      <w:r>
        <w:t>According to the IDC MarketScape report, SAP Business Network’s leadership status is supported by a suite of competitive strengths. These include a broad range of features spanning direct and indirect materials, maintenance, repair and operations (MRO), logistics, finance, services, and sustainability. Additionally, SAP’s roadmap promises ongoing innovation, equipping businesses to stay agile amid rapidly changing market conditions.</w:t>
      </w:r>
      <w:r/>
    </w:p>
    <w:p>
      <w:r/>
      <w:r>
        <w:t>Seamless integration forms a vital part of SAP’s offering, connecting its own ERP, procurement, and supply chain modules with other ERP systems and advanced technologies like machine learning, artificial intelligence (AI), and blockchain. This supports real-time collaboration among global trading partners across a wide spectrum of business processes. Moreover, SAP Business Network empowers organisations to automate crucial processes through configurable business rules, boosting operational efficiency, compliance, and reducing manual tasks.</w:t>
      </w:r>
      <w:r/>
    </w:p>
    <w:p>
      <w:r/>
      <w:r>
        <w:t>Built on the scalable and secure SAP Business Technology Platform (SAP BTP), the network can integrate procurement, supply chain, and finance functions, creating a robust digital foundation for multi-enterprise commerce. At SAP’s Connect event, the company highlighted ongoing enhancements, including tighter integration with its cloud ERP capabilities, and the introduction of intelligent automation and analytics features powered by the Joule AI engine slated for rollout beginning in 2026.</w:t>
      </w:r>
      <w:r/>
    </w:p>
    <w:p>
      <w:r/>
      <w:r>
        <w:t>The recognition by IDC comes against a backdrop of evolving supply chain dynamics characterised by increasing complexity and the imperative for resilience and sustainability. Industry data and analyst forecasts indicate that supply chain ecosystems are becoming increasingly interlinked, requiring intelligent efficiency, adaptability, and transparency. In the Asia-Pacific region, for example, the adoption of AI, machine learning (ML), and generative AI is driving operational agility by enabling predictive risk management and smarter compliance with environmental regulations.</w:t>
      </w:r>
      <w:r/>
    </w:p>
    <w:p>
      <w:r/>
      <w:r>
        <w:t>SAP cites notable customers such as aerospace manufacturers ITP Aero and Embraer who are actively leveraging the Business Network to enhance supplier visibility, responsiveness, and procurement agility. This focus on real-world value reflects an industry-wide shift from isolated, linear supply chains towards connected digital ecosystems that embrace automation and sustainability.</w:t>
      </w:r>
      <w:r/>
    </w:p>
    <w:p>
      <w:r/>
      <w:r>
        <w:t>The IDC MarketScape framework itself is highly regarded for its rigorous analysis of vendors, evaluating both strategy and capability across technology markets to aid enterprise buyers in making informed decisions. Other IDC MarketScape reports reveal parallel industry trends, such as the growing importance of digital transformation in communications service providers and the rapid evolution of software-defined networking infrastructure. These underscore the broader context in which SAP’s supply chain proposition operates, one driven by cloud adoption, automation, AI integration, and sustainability imperatives.</w:t>
      </w:r>
      <w:r/>
    </w:p>
    <w:p>
      <w:r/>
      <w:r>
        <w:t>Looking ahead, SAP is positioned to capitalise on the accelerating demand for multi-enterprise networks that extend beyond traditional supply chain boundaries to encompass finance, sustainability, and talent management. The company’s emphasis on innovation, combined with an extensive global ecosystem, appears designed to support organisations seeking to navigate complexity with greater confidence and agility.</w:t>
      </w:r>
      <w:r/>
    </w:p>
    <w:p>
      <w:r/>
      <w:r>
        <w:t>In summary, SAP’s consecutive leadership recognition in the IDC MarketScape for MESCCN vendors highlights its commitment to advancing supply chain commerce through digitalisation, automation, and collaboration. As supply chains continue to evolve amid geopolitical, environmental, and technological challenges, SAP Business Network aims to be a cornerstone platform enabling businesses to transform complexity into strategic opportunity, drive operational resilience, and foster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https://news.sap.com/2025/11/sap-business-network-leader-idc-marketscape-for-worldwide-mesccn/</w:t>
        </w:r>
      </w:hyperlink>
      <w:r>
        <w:t xml:space="preserve"> - Please view link - unable to able to access data</w:t>
      </w:r>
      <w:r/>
    </w:p>
    <w:p>
      <w:pPr>
        <w:pStyle w:val="ListNumber"/>
        <w:spacing w:line="240" w:lineRule="auto"/>
        <w:ind w:left="720"/>
      </w:pPr>
      <w:r/>
      <w:hyperlink r:id="rId10">
        <w:r>
          <w:rPr>
            <w:color w:val="0000EE"/>
            <w:u w:val="single"/>
          </w:rPr>
          <w:t>https://news.sap.com/2025/11/sap-business-network-leader-idc-marketscape-for-worldwide-mesccn/</w:t>
        </w:r>
      </w:hyperlink>
      <w:r>
        <w:t xml:space="preserve"> - SAP has been named a Leader in the 2025 IDC MarketScape for Worldwide Multi-Enterprise Supply Chain Commerce Network (MESCCN) Vendor Assessment, marking the second consecutive year SAP has received this recognition. This distinction reflects the strength of SAP Business Network, the world's largest B2B trading partner platform, supporting over US$6.5 trillion in annual transactions. The network offers comprehensive features across various B2B collaboration categories, including indirect and direct materials, MRO, logistics, finance, services, and sustainability. It enables seamless integration with SAP ERP, procurement, and supply chain modules, as well as other ERPs and advanced technologies like machine learning, AI, and blockchain. SAP Business Network facilitates real-time collaboration among trading partners globally and empowers businesses to automate essential processes through configurable business rules, enhancing operational efficiency and compliance. Built on SAP Business Technology Platform, the network provides a scalable and secure foundation for seamless integration across procurement, supply chain, and finance processes.</w:t>
      </w:r>
      <w:r/>
    </w:p>
    <w:p>
      <w:pPr>
        <w:pStyle w:val="ListNumber"/>
        <w:spacing w:line="240" w:lineRule="auto"/>
        <w:ind w:left="720"/>
      </w:pPr>
      <w:r/>
      <w:hyperlink r:id="rId11">
        <w:r>
          <w:rPr>
            <w:color w:val="0000EE"/>
            <w:u w:val="single"/>
          </w:rPr>
          <w:t>https://www.idc.com/eu/promo/idc-marketscape/</w:t>
        </w:r>
      </w:hyperlink>
      <w:r>
        <w:t xml:space="preserve"> - IDC MarketScape is the ICT industry’s premier vendor assessment tool, offering in-depth quantitative and qualitative evaluations of ICT vendors across a wide range of technology markets. This comprehensive assessment, delivered in a full report and summarized in a clear graphical format, provides critical information for making key technology and business decisions. IDC MarketScape helps IT buyers evaluate specific products and services, identify vendors that best meet their selection criteria, and confirm investment decisions with a 360-degree assessment of current and prospective vendors. For IT vendors, it validates competitive positions, supports marketing messages through unbiased, third-party content, and helps gain mindshare with customers and prospects.</w:t>
      </w:r>
      <w:r/>
    </w:p>
    <w:p>
      <w:pPr>
        <w:pStyle w:val="ListNumber"/>
        <w:spacing w:line="240" w:lineRule="auto"/>
        <w:ind w:left="720"/>
      </w:pPr>
      <w:r/>
      <w:hyperlink r:id="rId12">
        <w:r>
          <w:rPr>
            <w:color w:val="0000EE"/>
            <w:u w:val="single"/>
          </w:rPr>
          <w:t>https://blogs.idc.com/2024/01/08/idc-marketscape-evaluates-worldwide-communications-service-provider-digital-infrastructure-and-services/</w:t>
        </w:r>
      </w:hyperlink>
      <w:r>
        <w:t xml:space="preserve"> - IDC recently published a new document that offers a holistic assessment of how Communications Service Providers (SPs) are evolving their communications infrastructure and operations through digital transformation to become more agile at offering advanced digital and managed services to business customers. The IDC MarketScape on Worldwide Communications Service Provider Digital Infrastructure and Services evaluated 12 global Communications SPs. Communications SPs face common challenges, including service commoditization, fierce competition, and a lack of flexibility to innovate rapidly to meet shifting market needs. To capitalize on new opportunities, Communications SPs across the globe are accelerating their focus on digital transformation across communication networks, IT, and business operations to become more agile digital service providers and transition from telco to techco. ESG requirements are moving higher in priority for organizations, in some cases, closely tracking behind profit and revenue. Sustainability is becoming an important factor in driving organizations’ managed service investment requirements that can offer energy-efficient as-a-service models. Strategic service provider partnerships have become paramount to help organizations embark upon new journeys that will improve operational efficiency, business resiliency, and customer experience with their digital infrastructure and services transformation, beyond just connectedness.</w:t>
      </w:r>
      <w:r/>
    </w:p>
    <w:p>
      <w:pPr>
        <w:pStyle w:val="ListNumber"/>
        <w:spacing w:line="240" w:lineRule="auto"/>
        <w:ind w:left="720"/>
      </w:pPr>
      <w:r/>
      <w:hyperlink r:id="rId13">
        <w:r>
          <w:rPr>
            <w:color w:val="0000EE"/>
            <w:u w:val="single"/>
          </w:rPr>
          <w:t>https://blogs.idc.com/2023/10/09/idc-marketscape-evaluates-worldwide-sd-wan-infrastructure-vendors-and-market-trends/</w:t>
        </w:r>
      </w:hyperlink>
      <w:r>
        <w:t xml:space="preserve"> - IDC recently published an assessment of vendors competing in the SD-WAN Infrastructure market and analysis of key trends driving this dynamic market. The 2023 IDC MarketScape on Worldwide SD-WAN Infrastructure evaluated 12 vendors in the SD-WAN market and recognized five leaders. SD-WAN remains one of the most important markets in enterprise networking, driven by a variety of factors. As organizations across the globe continue to embark on digital and network transformation initiatives, SD-WAN infrastructure remains a key technology that enterprises across the globe are investing in. Organizations around the globe continue to invest in SD-WAN to optimize their edge network connectivity, enhance user and application experiences, enable increased operational efficiency, and save money. IDC forecast data shows that in 2022, the SD-WAN infrastructure market grew 25.0% and through 2027, the market will grow at a compound annual growth rate of 10.1% to reach $7.5 billion. SD-WAN technology takes the principles of software-defined networking that were first deployed in datacenter networks and applies them to the wide area network. Fundamentally, SD-WAN technology abstracts the underlying WAN transports, such as broadband, MPLS, or cellular connectivity, from the software-based management of those networks.</w:t>
      </w:r>
      <w:r/>
    </w:p>
    <w:p>
      <w:pPr>
        <w:pStyle w:val="ListNumber"/>
        <w:spacing w:line="240" w:lineRule="auto"/>
        <w:ind w:left="720"/>
      </w:pPr>
      <w:r/>
      <w:hyperlink r:id="rId14">
        <w:r>
          <w:rPr>
            <w:color w:val="0000EE"/>
            <w:u w:val="single"/>
          </w:rPr>
          <w:t>https://blogs.idc.com/2023/10/02/idc-marketscape-provides-an-assessment-of-worldwide-quantum-computing-systems-vendors/</w:t>
        </w:r>
      </w:hyperlink>
      <w:r>
        <w:t xml:space="preserve"> - International Data Corporation (IDC) recently published its first IDC MarketScape for the worldwide quantum computing market, IDC MarketScape: Worldwide Quantum Computing Systems 2023 Vendor Assessment. This study evaluated the seven circuit (gate-based) quantum computing hardware vendors that had developed circuit (gate-based) quantum computing systems. These vendors were offering access to these systems for a premium fee either through on-premises deployment, via the vendor’s quantum computing infrastructure-as-a-service (QCIaaS) offering, or a cloud service provider’s QCPaaS offering as of January 1, 2022. Eligibility was determined via information collected in a preliminary vendor survey and publicly available information. Quantum computing hardware vendors deemed eligible for inclusion in the study included: IBM, IonQ, IQM, PASQAL, Rigetti, Quantinuum, and Xanadu. Interesting observations made over the course of the study include: Quality trumps quantity: There has been a shift in the emphasis from the number of qubits making up a system to the quality of qubits that make up a system. Quantum hardware developers and vendors recognize that while being able to scale the number of qubits that make up a system is an accomplishment, it’s more important to deliver systems made up of qubits that perform with high rates of accuracy. Hesitation in publishing detailed quantum computing developmental roadmaps: Many of the quantum hardware vendors are refraining from publishing detailed quantum computing developmental roadmaps. Learning from past experience, some quantum hardware vendors have found that publishing detailed roadmaps produces hype and a loss of confidence when deliverables and milestones are not met, even if the reason is related to unexpected technological challenges. Some quantum hardware developers are operating in stealth mode, making very little known about the developmental status of their quantum systems. Other quantum hardware vendors are re-evaluating and revising their quantum computing developmental strategy with the hopes of accelerating the production of their quantum systems. Finally, there is a group of quantum hardware vendors that began offering access to their systems after January 1, 2022. This study should be viewed as a snapshot of a dynamically changing quantum market. An announcement at any time by any vendor could drastically affect the way the market is currently viewed. To gauge the current status of the quantum computing market, IDC’s MarketScape model was used to evaluate the quantum hardware vendors on their quantum computing strategies and capabilities. Evaluations and assessments of each vendor were made independent of each other. Based on these evaluations, a statistical methodology was used to determine the classification of each quantum hardware vendor as illustrated in the MarketScape graphic—leader, major players, contenders, or participants. The nine criteria were used to assess each quantum computing hardware vendor’s strategy. A different set of ten criteria were used to assess the quantum hardware vendor’s quantum computing capabilities. While quantum computing is very much a nascent technology, strategic approaches are being implemented by quantum computing hardware developers with the expectation of being able to achieve a near-term quantum advantage using NISQ systems within the next five to seven years. During that time IDC expects that there will be many shifts with regards to the technology, as well as among the different players that make up the ecosystem itself.</w:t>
      </w:r>
      <w:r/>
    </w:p>
    <w:p>
      <w:pPr>
        <w:pStyle w:val="ListNumber"/>
        <w:spacing w:line="240" w:lineRule="auto"/>
        <w:ind w:left="720"/>
      </w:pPr>
      <w:r/>
      <w:hyperlink r:id="rId15">
        <w:r>
          <w:rPr>
            <w:color w:val="0000EE"/>
            <w:u w:val="single"/>
          </w:rPr>
          <w:t>https://blogs.idc.com/2025/01/09/from-ai-to-iot-inside-the-asia-pacific-supply-chain-tech-revolution/</w:t>
        </w:r>
      </w:hyperlink>
      <w:r>
        <w:t xml:space="preserve"> - Asia/Pacific supply chains are evolving into ecosystems of intelligence and resilience. AI is making challenges opportunities. In today’s dynamic environment, the focus isn’t just on achieving efficiency—it’s about achieving “intelligent efficiency,” where cutting-edge technologies enable smarter, faster, and more adaptive processes tailored to the unique challenges of the region. Technologies like AI, ML, and Generative AI (GenAI) are empowering Asia/Pacific supply chain participants to enhance logistics, optimize inventory management, and respond dynamically to disruptions caused by regional complexities such as varying regulations, diverse markets, and evolving consumer demands. This approach drives unprecedented levels of operational agility and precision in one of the world’s most dynamic supply chain ecosystems. “Intelligent efficiency” also bridges the gap between sustainability and profitability. That’s why, at IDC, each year we come up with 10 predictions that we expect to drive supply chain organizations forward (Figure 1) and publish it in our report IDC FutureScape: Worldwide Supply Chain 2025 Predictions ― Asia/Pacific (Excluding Japan) Implications. Here are five of those supply chain FutureScape predictions that are shaping how Asia/Pacific organizations will support operational efficiency and build resilience for future success. 1. Predicting the Unpredictable with LLMs IDC Predicts: By 2028, 50% of A1000 supply chain organizations will deploy LLM-powered platforms to simulate and predict risks related to geopolitics, regulatory frameworks, and weather impacts to increase resiliency. These platforms not only enable faster, data-driven decisions but also highlight the shift towards predictive, proactive supply chain management. By identifying potential disruptions in advance, these tools help organizations build more resilient operations, ensuring stability and agility in an increasingly volatile global environment. 2. Sustainability Gets Smarter IDC Predicts: By 2029, 60% of A2000 supply chain participants will deploy AI to comply with circularity regulations, achieving adherence to environmental regulations and 20% efficiency gains. As circularity regulations grow stricter, organizations are increasingly turning to AI to navigate these demands while aligning with sustainability goals. This shift represents more than compliance; it underscores a fundamental transformation in how supply chains operate—from reducing waste to optimizing resource use. By embedding AI into their strategies, companies are not only meeting environmental expectations but also enhancing operational efficiency and building more competitive and sustainable supply chains for the future. 3. Cloud Levels the Playing Field IDC Predicts: By 2026, 45% of A2000 supply chain organizations will have migrated to cloud solutions, improving inventory velocity by 5% and making small and medium-sized businesses competitive with larger players.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11/sap-business-network-leader-idc-marketscape-for-worldwide-mesccn/" TargetMode="External"/><Relationship Id="rId11" Type="http://schemas.openxmlformats.org/officeDocument/2006/relationships/hyperlink" Target="https://www.idc.com/eu/promo/idc-marketscape/" TargetMode="External"/><Relationship Id="rId12" Type="http://schemas.openxmlformats.org/officeDocument/2006/relationships/hyperlink" Target="https://blogs.idc.com/2024/01/08/idc-marketscape-evaluates-worldwide-communications-service-provider-digital-infrastructure-and-services/" TargetMode="External"/><Relationship Id="rId13" Type="http://schemas.openxmlformats.org/officeDocument/2006/relationships/hyperlink" Target="https://blogs.idc.com/2023/10/09/idc-marketscape-evaluates-worldwide-sd-wan-infrastructure-vendors-and-market-trends/" TargetMode="External"/><Relationship Id="rId14" Type="http://schemas.openxmlformats.org/officeDocument/2006/relationships/hyperlink" Target="https://blogs.idc.com/2023/10/02/idc-marketscape-provides-an-assessment-of-worldwide-quantum-computing-systems-vendors/" TargetMode="External"/><Relationship Id="rId15" Type="http://schemas.openxmlformats.org/officeDocument/2006/relationships/hyperlink" Target="https://blogs.idc.com/2025/01/09/from-ai-to-iot-inside-the-asia-pacific-supply-chain-tech-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