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manufacturing revival accelerates with tech-driven reshoring and strategic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resurgence of American manufacturing, often termed an "American Supply Chain Renaissance," is shifting from rhetoric to tangible reality, driven by factors that fundamentally rewire how goods are made and moved. This revival is not merely about subsidies or tax credits; it represents a strategic pursuit of industrial sovereignty with an emphasis on producing semiconductors, batteries, clean energy components, and other critical supply-chain inputs domestically.</w:t>
      </w:r>
      <w:r/>
    </w:p>
    <w:p>
      <w:r/>
      <w:r>
        <w:t>The global disruptions caused by the COVID-19 pandemic and ongoing geopolitical tensions have laid bare the vulnerabilities inherent in global supply chains that prioritised the lowest overseas labour costs. Business leaders have come to recognise the hidden, consequential costs of these extended supply chains: delays, lost sales, and excess inventory. The calculus has shifted decisively towards proximity to customers, where availability and rapid fulfilment, such as next-day delivery, outweigh the traditional focus on country of origin. As a result, production and logistics capabilities are increasingly regionalised or reshored, moving closer to where demand exists.</w:t>
      </w:r>
      <w:r/>
    </w:p>
    <w:p>
      <w:r/>
      <w:r>
        <w:t>This resurgence is measurable and significant. Manufacturing and construction spending in the US has reached historic highs, with factory construction spending surging to a $223 billion seasonally adjusted annual rate by mid-2025, a sharp rise from the low double-digit billions less than a decade ago. Such investment signals a meaningful shift in production strategy, echoing the commitments of major corporations. Texas Instruments, for example, announced a $60 billion investment in semiconductor manufacturing facilities across Texas and Utah, aiming to create approximately 60,000 jobs. Other industry giants such as Nvidia, TSMC, IBM, and Apple have similarly pledged large-scale investments in US manufacturing capacity this year.</w:t>
      </w:r>
      <w:r/>
    </w:p>
    <w:p>
      <w:r/>
      <w:r>
        <w:t>Employment patterns reflect this trend too. The nonprofit Reshoring Initiative reported that 244,000 jobs tied to reshoring and foreign direct investment were announced in 2024, with a cumulative total nearing 1.7 million since 2010. Notably, the reshoring surge is concentrated in high and medium-high technology sectors critical to national and economic security. About 88% of announced jobs in 2024 were within these sectors, led by semiconductors and computer/electronics, powered by federal incentives like the CHIPS Act. Electrical equipment manufacturing, including electric vehicle batteries and solar components, accounted for nearly a third of these jobs, with support from the Inflation Reduction Act (IRA) facilitating a domestic supply chain geared toward clean energy independence. Automotive and transportation manufacturing are also experiencing renewed growth, buoyed by upcoming tariffs and strategic onshoring decisions.</w:t>
      </w:r>
      <w:r/>
    </w:p>
    <w:p>
      <w:r/>
      <w:r>
        <w:t>Investors are taking note, increasingly channeling capital into U.S. manufacturing-focused exchange-traded funds (ETFs). In 2024 alone, about $2.25 billion flowed into manufacturing-themed ETFs, pushing total assets under management to a record $9.67 billion by August. Funds like the Tema American Reshoring ETF and BlackRock’s iShares U.S. Manufacturing ETF have capitalised on reshoring momentum and prominent investments like TSMC’s $65 billion Arizona project and Century Aluminium’s $500 million smelter initiative. However, some caution persists due to rising valuations and economic headwinds, with skeptics highlighting the ongoing challenge of higher U.S. operating costs.</w:t>
      </w:r>
      <w:r/>
    </w:p>
    <w:p>
      <w:r/>
      <w:r>
        <w:t>Crucially, advances in technology are underpinning this competitive renaissance. Domestic production, once perceived as a costly disadvantage, is now bolstered by a sophisticated technology stack that includes artificial intelligence, robotics, automation, digital twins, and real-time visibility at granular SKU or carton levels. AI dramatically accelerates logistics decisions, compressing routing cycles from hours to seconds, while digital twins enable simulation of thousands of supply network scenarios before committing investments. Robotics reduce extensive manual labour and human error in warehouses, and end-to-end transparency allows leaner inventory management without sacrificing control. According to Deloitte’s 2025 smart-manufacturing research, manufacturers are intensifying digital initiatives to overcome operational risks and labour shortages, with most already moving beyond pilot projects to full digital integration.</w:t>
      </w:r>
      <w:r/>
    </w:p>
    <w:p>
      <w:r/>
      <w:r>
        <w:t>This transformation is also redefining logistics networks. The traditional model of mega distribution centres is giving way to modular, technology-orchestrated systems characterised by flexible fleets, dynamic cross-docks, and forward inventory deployment closer to demand centres. Such flexibility enables rapid reconfiguration in response to disruptions, reducing empty miles and idle time. Shippers are encouraged to start from the customer perspective, piloting near-market solutions to address stockouts and delivery delays without overhauling entire networks at once. Partnerships now demand more than legacy relationships; providers must be agile, tech-enabled, and capable of bespoke, rapid solutions integrated with live data.</w:t>
      </w:r>
      <w:r/>
    </w:p>
    <w:p>
      <w:r/>
      <w:r>
        <w:t>Despite these promising trends, challenges remain. Manufacturing growth has become uneven amid tightening margins and softening consumer demand. Reported industrial output growth slowed substantially in 2025, with certain sectors stabilising while others contract. Consumer-driven categories, particularly nondurables like food and beverage, have seen demand retreat due to inflation and household budget constraints, effects expected to persist into 2026. Rising costs, including labour and inflation, collide with demand softening, prompting greater reliance on automation and AI to improve efficiency amid subdued investment growth.</w:t>
      </w:r>
      <w:r/>
    </w:p>
    <w:p>
      <w:r/>
      <w:r>
        <w:t>Infrastructure is another potential bottleneck. The US power grid, largely designed in the mid-20th century, faces strain as new energy-intensive manufacturing facilities and AI data centres come online. Energy use from data centres alone is projected to double between 2022 and 2026, driven heavily by AI workloads. This situation calls for urgent upgrades and expansions in power generation, transmission, and grid modernisation, highlighting broader capital needs tied to the industrial renaissance.</w:t>
      </w:r>
      <w:r/>
    </w:p>
    <w:p>
      <w:r/>
      <w:r>
        <w:t>Government incentives like the CHIPS Act and Inflation Reduction Act have reshaped strategic priorities beyond mere financial support , they have reprogrammed corporate boardroom strategies to align production and logistics domestically. Investors now favour technology solutions that demonstrably lower costs and improve service rather than superficial growth metrics. Logistics startups are seeing targeted funding, but the capital environment is disciplined, favouring enterprises that clearly advance the competitiveness of American manufacturing.</w:t>
      </w:r>
      <w:r/>
    </w:p>
    <w:p>
      <w:r/>
      <w:r>
        <w:t>For companies considering reshoring, practical advice involves focusing on customer pain points, reducing stockouts, lead times, and delivery failures, and leveraging technology to cut waste rather than simply labour costs. Metrics such as on-time delivery, inventory turns, sell-through rates, cost to serve, and damage claims provide meaningful measures of success. Future-proofing supply chains requires partnerships with providers who can adapt swiftly to policy shifts, capacity constraints, or market volatility through dynamic, software-driven network optimisation.</w:t>
      </w:r>
      <w:r/>
    </w:p>
    <w:p>
      <w:r/>
      <w:r>
        <w:t>In summary, the American supply chain renaissance is neither a nostalgic throwback nor a fleeting trend. It is a pragmatic, data-driven evolution shaped by customers’ demand for speed and reliability, enabled by advanced technology and bolstered by significant corporate and government commitments. Companies and investors aligning proximity with digital intelligence stand poised to lead the transformative decade ahead, redefining manufacturing and supply chain paradigms for a new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https://www.globaltrademag.com/the-american-supply-chain-renaissance-speed-proximity-and-digital-intelligence-are-rewiring-how-we-make-and-move-goods/</w:t>
        </w:r>
      </w:hyperlink>
      <w:r>
        <w:t xml:space="preserve"> - Please view link - unable to able to access data</w:t>
      </w:r>
      <w:r/>
    </w:p>
    <w:p>
      <w:pPr>
        <w:pStyle w:val="ListNumber"/>
        <w:spacing w:line="240" w:lineRule="auto"/>
        <w:ind w:left="720"/>
      </w:pPr>
      <w:r/>
      <w:hyperlink r:id="rId11">
        <w:r>
          <w:rPr>
            <w:color w:val="0000EE"/>
            <w:u w:val="single"/>
          </w:rPr>
          <w:t>https://www.reuters.com/markets/us/us-manufacturing-etfs-win-assets-investors-bet-reshoring-2024-09-13/</w:t>
        </w:r>
      </w:hyperlink>
      <w:r>
        <w:t xml:space="preserve"> - Investors are increasingly focusing on U.S. manufacturing-themed exchange-traded funds (ETFs), fueling a reshoring trend as companies bring production back to the U.S. Around $2.25 billion has flowed into these ETFs in 2024, pushing their total assets to a record $9.67 billion by August. The reshoring movement is driven by efforts to reduce reliance on foreign supply chains, particularly from China, and capitalize on over $1 trillion in government infrastructure subsidies. Actively managed funds like Tema American Reshoring ETF (RSHO.P) have grown significantly, alongside new entrants such as BlackRock’s iShares U.S. Manufacturing ETF (MADE.P). Major corporate investments, including TSMC's $65 billion in Arizona and a $500 million aluminum smelter project by Century Aluminium, have spurred optimism. Sector leaders like Caterpillar and Eaton Corp. have posted substantial gains, contributing to strong ETF performance. Concerns linger, however, over rising valuations and softening economic data. Skeptics caution that reshoring doesn't guarantee returns due to higher U.S. operating costs. Still, assets in major ETFs like AIRR.O and PAVE.Z have tripled or grown by 50% over the past year, suggesting sustained investor interest.</w:t>
      </w:r>
      <w:r/>
    </w:p>
    <w:p>
      <w:pPr>
        <w:pStyle w:val="ListNumber"/>
        <w:spacing w:line="240" w:lineRule="auto"/>
        <w:ind w:left="720"/>
      </w:pPr>
      <w:r/>
      <w:hyperlink r:id="rId12">
        <w:r>
          <w:rPr>
            <w:color w:val="0000EE"/>
            <w:u w:val="single"/>
          </w:rPr>
          <w:t>https://myamazonguy.com/news/us-supply-chain-reshoring/</w:t>
        </w:r>
      </w:hyperlink>
      <w:r>
        <w:t xml:space="preserve"> - The surge in US supply chain reshoring is heavily concentrated in high-technology sectors targeted by federal industrial policies. According to a report on FCNews, about 88% of all announced jobs in 2024 were in high or medium-high tech industries critical to national and economic security. The semiconductor and computer/electronics sector led the reshoring wave, powered by incentives under the CHIPS Act. This segment generated 35% of all announced jobs in 2024 and attracted roughly $102.6 billion in capital investment, representing about two-thirds of all foreign capital entering the U.S. between late 2024 and early 2025. Electrical equipment production, especially EV batteries and solar components, accounted for 31% of 2024’s announced jobs. Bolstered by the Inflation Reduction Act (IRA), automakers and energy firms are building a domestic supply chain to support long-term clean energy independence. After years of stagnation, automotive and transportation equipment manufacturing is seeing renewed growth. Job announcements are projected to jump 139% from 2024 as companies reshore entire assembly operations in anticipation of new auto tariffs in 2025. Medical devices, aerospace, and pharmaceuticals are also contributing to the reshoring trend through smaller-scale but strategically vital projects. These industries prioritize quality assurance, supply chain resilience, and intellectual property protection over direct subsidies.</w:t>
      </w:r>
      <w:r/>
    </w:p>
    <w:p>
      <w:pPr>
        <w:pStyle w:val="ListNumber"/>
        <w:spacing w:line="240" w:lineRule="auto"/>
        <w:ind w:left="720"/>
      </w:pPr>
      <w:r/>
      <w:hyperlink r:id="rId13">
        <w:r>
          <w:rPr>
            <w:color w:val="0000EE"/>
            <w:u w:val="single"/>
          </w:rPr>
          <w:t>https://www.forbes.com/councils/forbesbusinesscouncil/2024/08/22/why-the-reshoring-renaissance-makes-good-business-sense/</w:t>
        </w:r>
      </w:hyperlink>
      <w:r>
        <w:t xml:space="preserve"> - According to an analysis by The Conference Board, discussions on reshoring, onshoring, and nearshoring among executives have surged nearly 3,000% between Q1 2020 and Q3 2023. Additionally, spending on U.S. manufacturing facilities construction rose to an annual rate of $114.7 billion in 2022, marking a 62% increase over the previous five years. A majority of manufacturers (69%) have already begun reshoring their supply chains, and “93% of manufacturers are planning to increase the pace of reshoring within their supply chains over the next two years.” Technological advancements, such as data analytics and AI platforms, are facilitating the reshoring movement; “88% of manufacturers say they expect a fast return on investment due to automation in the supply chain.” Having spent 25 years in the industry—working for multinational corporations including General Motors, General Electric and Honeywell before taking on my current leadership role at an advanced robotics company—I’ve witnessed the constant push and pull between offshoring and reshoring efforts. While these fears were reasonable a decade ago, today’s labor and technology environment is much different. The new generation of advanced robotics can take over the difficult, risky and manual jobs that humans once did. Companies also realize a faster return on investment with these technologies—within one year versus three years, in my experience—which significantly reduces overall costs.</w:t>
      </w:r>
      <w:r/>
    </w:p>
    <w:p>
      <w:pPr>
        <w:pStyle w:val="ListNumber"/>
        <w:spacing w:line="240" w:lineRule="auto"/>
        <w:ind w:left="720"/>
      </w:pPr>
      <w:r/>
      <w:hyperlink r:id="rId10">
        <w:r>
          <w:rPr>
            <w:color w:val="0000EE"/>
            <w:u w:val="single"/>
          </w:rPr>
          <w:t>https://www.globaltrademag.com/the-american-supply-chain-renaissance-speed-proximity-and-digital-intelligence-are-rewiring-how-we-make-and-move-goods/</w:t>
        </w:r>
      </w:hyperlink>
      <w:r>
        <w:t xml:space="preserve"> - The resurgence of manufacturing in the U.S. is not just a talking point but a measurable trend. Manufacturing and construction are at historic levels, with spending on U.S. factory construction reaching a $223 billion seasonally adjusted annual rate in July 2025, up from low double-digit billions less than a decade ago. Reshoring is driving real employment growth, with the nonprofit Reshoring Initiative reporting that 244,000 jobs were announced in 2024, tied to reshoring and foreign direct investment, with a cumulative total of approximately 1.7 million jobs since 2010. Companies are publicly committing to significant U.S. investments, such as Texas Instruments announcing plans to invest over $60 billion in U.S. semiconductor manufacturing (in Texas and Utah), creating some 60,000 jobs. Nvidia, TSMC, IBM, and Apple have all followed suit, publicly announcing investments in U.S. manufacturing capacity this year. Collectively, these indicators point to a re-anchoring of critical production closer to end demand.</w:t>
      </w:r>
      <w:r/>
    </w:p>
    <w:p>
      <w:pPr>
        <w:pStyle w:val="ListNumber"/>
        <w:spacing w:line="240" w:lineRule="auto"/>
        <w:ind w:left="720"/>
      </w:pPr>
      <w:r/>
      <w:hyperlink r:id="rId14">
        <w:r>
          <w:rPr>
            <w:color w:val="0000EE"/>
            <w:u w:val="single"/>
          </w:rPr>
          <w:t>https://www.capitalgroup.com/pcs/insights/articles/industrial-renaissance-supply-chains.html</w:t>
        </w:r>
      </w:hyperlink>
      <w:r>
        <w:t xml:space="preserve"> - Reshoring has significant implications, particularly for the U.S. power grid. Existing infrastructure, much of which dates to the mid-20th century, was not designed to accommodate the scale of demand that new facilities represent. Already strained by extreme weather and population growth, the system is being pushed further by the demands of energy-intensive facilities such as semiconductor fabs and AI data centers. This is driving an urgent need for upgrades and expansion. Data centers, in particular, are emerging as a new and significant driver of energy demand. Industry forecasts suggest that energy use from U.S. data centers could double between 2022 and 2026, with AI accounting for much of the growth. Utilities are now under pressure to build new generation capacity, expand transmission lines and modernize outdated systems. These moves come with large capital needs and long-term investment opportunities. For example, in Columbus, Ohio, more than 40 data centers have been built or planned across roughly 3,600 acres in suburban New Albany.</w:t>
      </w:r>
      <w:r/>
    </w:p>
    <w:p>
      <w:pPr>
        <w:pStyle w:val="ListNumber"/>
        <w:spacing w:line="240" w:lineRule="auto"/>
        <w:ind w:left="720"/>
      </w:pPr>
      <w:r/>
      <w:hyperlink r:id="rId15">
        <w:r>
          <w:rPr>
            <w:color w:val="0000EE"/>
            <w:u w:val="single"/>
          </w:rPr>
          <w:t>https://www.sdcexec.com/sourcing-procurement/manufacturing/article/22947583/board-international-5-trends-reshaping-us-manufacturing-in-2025</w:t>
        </w:r>
      </w:hyperlink>
      <w:r>
        <w:t xml:space="preserve"> - Manufacturing leaders entered 2025 hoping for stabilization. Tax incentives stood in place. Early momentum showed promise. But as the year progressed, a more complicated picture emerged: growth turned uneven, margins tightened, and consumer demand softened, even in essential categories. The sector isn’t in crisis, but constraints are mounting. U.S. manufacturing now trends toward fragmentation, not resurgence. Some segments are moving forward, lifted by long-cycle investments or policy support. Others are scaling back in response to inflation, tariff pressures, and tighter household budgets. This is not a rebound – it’s a reset. These five trends define the new trajectory. Trend 1: Output levels off with no catalyst for growth. Manufacturers increased output by just 0.8% year-to-date, while the Purchasing Managers Index (PMI) fell to 48 in July, marking five straight months of contraction. After a 1.29% gain in Q1, forecasts show production slowing to 0.4% by Q3, with only a modest pickup expected in Q4. Looking to 2026, manufacturers anticipate a mild contraction in the first half, followed by flat performance. Persistent inflation, high inventories, and sluggish freight volumes continue to slow activity. This cooling pace sets the tone: stabilization is happening, but at a lower altitude and without a clear catalyst for acceleration. Trend 2: Consumer-driven categories are losing steam. The gap between durable and nondurable goods continues to widen. Durable goods orders rose 19.9% year-over-year in May, primarily due to a spike in aircraft purchases. These one-off large-scale orders provided a temporary lift, but that momentum isn’t expected to persist across the category. This means that manufacturers tied to long-term business investment may see some stability, but that strength won’t extend across the broader sector. In contrast, nondurable goods orders fell 0.1% year-over-year in May, including essential categories like food and beverage. These segments typically remain steady in downturns, but consumers are cutting back, likely through substituting products and purchasing smaller quantities. This shift signals more than just inflation fatigue. It reflects a deeper pullback in household spending that requires manufacturers to plan for continued softness as the year progresses, even in core categories. Trend 3: Households are spending less, and that’s not changing soon. The demand-side weakness isn’t just a short-term dip. It’s likely to continue. The July employment report suggests households are prioritizing needs over wants. Job gains concentrated in healthcare and social assistance, while retail and other discretionary sectors saw weaker hiring. At the same time, consumer-spending continues to shift away from discretionary goods. While some of this reflects shifting consumer preferences, the broader trend points to overall demand softening. The broader manufacturing outlook reinforces this dynamic. Persistent inflation and stagnant real income growth are straining budgets, with no major policy shift or rate cut expected to lift consumer demand in the near term. The economic trajectory will continue to influence both consumption and investment decisions well into 2026. Trend 4: Cost pressures are colliding with demand cuts. Labor constraints are colliding with demand cuts, leading to a complex environment where companies are adjusting their investments and operations accordingly. Manufacturers are increasingly adopting automation and AI technologies to offset labor shortages and improve efficiency, but overall, investment growth is subdued due to other economic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the-american-supply-chain-renaissance-speed-proximity-and-digital-intelligence-are-rewiring-how-we-make-and-move-goods/" TargetMode="External"/><Relationship Id="rId11" Type="http://schemas.openxmlformats.org/officeDocument/2006/relationships/hyperlink" Target="https://www.reuters.com/markets/us/us-manufacturing-etfs-win-assets-investors-bet-reshoring-2024-09-13/" TargetMode="External"/><Relationship Id="rId12" Type="http://schemas.openxmlformats.org/officeDocument/2006/relationships/hyperlink" Target="https://myamazonguy.com/news/us-supply-chain-reshoring/" TargetMode="External"/><Relationship Id="rId13" Type="http://schemas.openxmlformats.org/officeDocument/2006/relationships/hyperlink" Target="https://www.forbes.com/councils/forbesbusinesscouncil/2024/08/22/why-the-reshoring-renaissance-makes-good-business-sense/" TargetMode="External"/><Relationship Id="rId14" Type="http://schemas.openxmlformats.org/officeDocument/2006/relationships/hyperlink" Target="https://www.capitalgroup.com/pcs/insights/articles/industrial-renaissance-supply-chains.html" TargetMode="External"/><Relationship Id="rId15" Type="http://schemas.openxmlformats.org/officeDocument/2006/relationships/hyperlink" Target="https://www.sdcexec.com/sourcing-procurement/manufacturing/article/22947583/board-international-5-trends-reshaping-us-manufactur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