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Fisher’s strategic leadership shapes global construction growth in a changing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Chris Fisher has more than 30 years’ experience in the global construction and industrial sectors, with a career spanning both consulting and corporate development roles for multinational companies. He progressed from advisory and operational positions into senior corporate development work before taking leadership roles focused on strategy and growth. Today he is Managing Principal and Global Building and Construction Lead at Ducker Carlisle, where he leads the firm’s practice advising corporate executives and private equity on growth, performance improvement and M&amp;A across residential, non‑residential and infrastructure segments.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https://construction-today.com/news/chris-fisher-of-ducker-carlisle-outlines-how-smart-positioning-and-specialization-will-define-winners/</w:t>
        </w:r>
      </w:hyperlink>
      <w:r>
        <w:t xml:space="preserve"> - Please view link - unable to able to access data</w:t>
      </w:r>
      <w:r/>
    </w:p>
    <w:p>
      <w:pPr>
        <w:pStyle w:val="ListNumber"/>
        <w:spacing w:line="240" w:lineRule="auto"/>
        <w:ind w:left="720"/>
      </w:pPr>
      <w:r/>
      <w:hyperlink r:id="rId11">
        <w:r>
          <w:rPr>
            <w:color w:val="0000EE"/>
            <w:u w:val="single"/>
          </w:rPr>
          <w:t>https://www.duckercarlisle.com/industries/building-construction/</w:t>
        </w:r>
      </w:hyperlink>
      <w:r>
        <w:t xml:space="preserve"> - Ducker Carlisle's Building and Construction practice offers strategic consulting services to corporate executives and private equity firms, focusing on growth, improvement, and advancement in the construction industry. Their expertise spans various sectors, including residential and non-residential construction, facility management, and infrastructure products and services. The firm applies proven frameworks to help businesses capture growth opportunities and optimise performance, leveraging deep experience in multiple construction sectors to provide insights and advice on segment demand opportunities.</w:t>
      </w:r>
      <w:r/>
    </w:p>
    <w:p>
      <w:pPr>
        <w:pStyle w:val="ListNumber"/>
        <w:spacing w:line="240" w:lineRule="auto"/>
        <w:ind w:left="720"/>
      </w:pPr>
      <w:r/>
      <w:hyperlink r:id="rId12">
        <w:r>
          <w:rPr>
            <w:color w:val="0000EE"/>
            <w:u w:val="single"/>
          </w:rPr>
          <w:t>https://www.reuters.com/business/fed-cut-rates-again-december-weakening-job-market-say-most-economists-2025-11-12/</w:t>
        </w:r>
      </w:hyperlink>
      <w:r>
        <w:t xml:space="preserve"> - A Reuters poll conducted in November 2025 indicates that 80% of surveyed economists expect the U.S. Federal Reserve to cut its key interest rate by 25 basis points in December due to a weakening labour market. This anticipated cut would bring the federal funds rate to a range of 3.50%-3.75%, marking the third consecutive reduction. Despite this consensus, members of the Federal Open Market Committee remain divided, with some cautioning against premature rate cuts amid ongoing economic uncertainties.</w:t>
      </w:r>
      <w:r/>
    </w:p>
    <w:p>
      <w:pPr>
        <w:pStyle w:val="ListNumber"/>
        <w:spacing w:line="240" w:lineRule="auto"/>
        <w:ind w:left="720"/>
      </w:pPr>
      <w:r/>
      <w:hyperlink r:id="rId13">
        <w:r>
          <w:rPr>
            <w:color w:val="0000EE"/>
            <w:u w:val="single"/>
          </w:rPr>
          <w:t>https://www.reuters.com/world/us/us-construction-spending-rebounds-august-2025-11-17/</w:t>
        </w:r>
      </w:hyperlink>
      <w:r>
        <w:t xml:space="preserve"> - In August 2025, U.S. construction spending unexpectedly increased by 0.2%, following a similar gain in July. This rebound was primarily driven by a rise in home renovations, despite higher mortgage rates impacting single-family homebuilding. Residential construction overall rose by 0.8%, supported by a modest gain in multi-family housing units. However, year-over-year, total construction spending fell by 1.6%, with private construction investment increasing by 0.3% and nonresidential construction declining by 0.3%.</w:t>
      </w:r>
      <w:r/>
    </w:p>
    <w:p>
      <w:pPr>
        <w:pStyle w:val="ListNumber"/>
        <w:spacing w:line="240" w:lineRule="auto"/>
        <w:ind w:left="720"/>
      </w:pPr>
      <w:r/>
      <w:hyperlink r:id="rId11">
        <w:r>
          <w:rPr>
            <w:color w:val="0000EE"/>
            <w:u w:val="single"/>
          </w:rPr>
          <w:t>https://www.duckercarlisle.com/industries/building-construction/</w:t>
        </w:r>
      </w:hyperlink>
      <w:r>
        <w:t xml:space="preserve"> - Ducker Carlisle's Building and Construction practice offers strategic consulting services to corporate executives and private equity firms, focusing on growth, improvement, and advancement in the construction industry. Their expertise spans various sectors, including residential and non-residential construction, facility management, and infrastructure products and services. The firm applies proven frameworks to help businesses capture growth opportunities and optimise performance, leveraging deep experience in multiple construction sectors to provide insights and advice on segment demand opportunities.</w:t>
      </w:r>
      <w:r/>
    </w:p>
    <w:p>
      <w:pPr>
        <w:pStyle w:val="ListNumber"/>
        <w:spacing w:line="240" w:lineRule="auto"/>
        <w:ind w:left="720"/>
      </w:pPr>
      <w:r/>
      <w:hyperlink r:id="rId12">
        <w:r>
          <w:rPr>
            <w:color w:val="0000EE"/>
            <w:u w:val="single"/>
          </w:rPr>
          <w:t>https://www.reuters.com/business/fed-cut-rates-again-december-weakening-job-market-say-most-economists-2025-11-12/</w:t>
        </w:r>
      </w:hyperlink>
      <w:r>
        <w:t xml:space="preserve"> - A Reuters poll conducted in November 2025 indicates that 80% of surveyed economists expect the U.S. Federal Reserve to cut its key interest rate by 25 basis points in December due to a weakening labour market. This anticipated cut would bring the federal funds rate to a range of 3.50%-3.75%, marking the third consecutive reduction. Despite this consensus, members of the Federal Open Market Committee remain divided, with some cautioning against premature rate cuts amid ongoing economic uncertainties.</w:t>
      </w:r>
      <w:r/>
    </w:p>
    <w:p>
      <w:pPr>
        <w:pStyle w:val="ListNumber"/>
        <w:spacing w:line="240" w:lineRule="auto"/>
        <w:ind w:left="720"/>
      </w:pPr>
      <w:r/>
      <w:hyperlink r:id="rId13">
        <w:r>
          <w:rPr>
            <w:color w:val="0000EE"/>
            <w:u w:val="single"/>
          </w:rPr>
          <w:t>https://www.reuters.com/world/us/us-construction-spending-rebounds-august-2025-11-17/</w:t>
        </w:r>
      </w:hyperlink>
      <w:r>
        <w:t xml:space="preserve"> - In August 2025, U.S. construction spending unexpectedly increased by 0.2%, following a similar gain in July. This rebound was primarily driven by a rise in home renovations, despite higher mortgage rates impacting single-family homebuilding. Residential construction overall rose by 0.8%, supported by a modest gain in multi-family housing units. However, year-over-year, total construction spending fell by 1.6%, with private construction investment increasing by 0.3% and nonresidential construction declining by 0.3%.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truction-today.com/news/chris-fisher-of-ducker-carlisle-outlines-how-smart-positioning-and-specialization-will-define-winners/" TargetMode="External"/><Relationship Id="rId11" Type="http://schemas.openxmlformats.org/officeDocument/2006/relationships/hyperlink" Target="https://www.duckercarlisle.com/industries/building-construction/" TargetMode="External"/><Relationship Id="rId12" Type="http://schemas.openxmlformats.org/officeDocument/2006/relationships/hyperlink" Target="https://www.reuters.com/business/fed-cut-rates-again-december-weakening-job-market-say-most-economists-2025-11-12/" TargetMode="External"/><Relationship Id="rId13" Type="http://schemas.openxmlformats.org/officeDocument/2006/relationships/hyperlink" Target="https://www.reuters.com/world/us/us-construction-spending-rebounds-august-2025-11-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