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Nestlé joins Harvard and Microsoft frontier AI initiative to accelerate human-led, AI-driven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Nestlé has been chosen to join the Frontier Firm AI Initiative, a multi-year collaboration led by Harvard’s Digital Data Design Institute (D^3) and Microsoft to study and shape the future of human-led, AI-driven business. According to the original report from Nestlé, the initiative brings together forward-focused organisations and academic minds to explore how firms can embed AI at scale to boost productivity, improve decision-making and create value.</w:t>
      </w:r>
      <w:r/>
    </w:p>
    <w:p>
      <w:r/>
      <w:r>
        <w:t>The selection recognises Nestlé’s progress as an early mover in scaling AI across its value chain. The company said in a statement that its deployment spans supply chain and factory operations through to marketing and consumer engagement, underpinned by a single enterprise resource planning system and strong data foundations. Industry data from the initiative emphasises applied research, workshops and upskilling programmes aimed at turning participants into AI-native organisations.citeturn0search0turn0search2</w:t>
      </w:r>
      <w:r/>
    </w:p>
    <w:p>
      <w:r/>
      <w:r>
        <w:t>Chris Wright, Chief Information Officer at Nestlé, said: "AI isn't a pilot at Nestlé; it's already at work from farm to fork. AI helps us get ideas to market faster, optimize recipes, provide trusted nutrition and recipe advice, and create content for our digital channels. We use it to analyze supplier contracts and to sharpen planning, forecasting, and logistics. In our factories, digital twins are driving efficiency and sustainability every day. The key to success? Anchor AI in business needs, equip people with the right skills and intuitive tools, and build on unmatched tech and data foundations. That's how we keep raising the bar for what's possible for the benefit of our consumers, customers and employees." This quote was provided in Nestlé’s media release.citeturn0search0</w:t>
      </w:r>
      <w:r/>
    </w:p>
    <w:p>
      <w:r/>
      <w:r>
        <w:t>Nestlé outlined practical uses that illustrate the company’s approach to human–AI collaboration. The firm says more than 100,000 employees regularly use AI tools such as Copilot Chat, averaging over 40 prompts per month, while enterprise-level agents surface insights and knowledge on demand. In procurement, AI-driven analysis of suppliers’ contract bases is used to detect inconsistencies across markets and speed review of hundreds of thousands of contracts. In manufacturing, digital twins and automation are applied for energy, asset and performance optimisation and food-safety surveillance. In R&amp;D, a recipe-optimisation tool is reported to balance consumer preferences with nutrition, cost and sustainability.citeturn0search0</w:t>
      </w:r>
      <w:r/>
    </w:p>
    <w:p>
      <w:r/>
      <w:r>
        <w:t>Harvard D^3 and Microsoft say the Frontier Firm initiative focuses on organisations that put AI at the core of strategy to transform operations and amplify human capacity. The inaugural cohort named alongside Nestlé includes banks, law firms, manufacturers and consumer brands such as Barclays, BNY, Clifford Chance, DuPont, Eaton, EY, GHD, Kantar, Levi’s, Lilly, Lumen and Mastercard, reflecting a cross‑sector drive to capture evidence-based patterns for responsible, human-led AI.citeturn0search2turn0search4turn0search5</w:t>
      </w:r>
      <w:r/>
    </w:p>
    <w:p>
      <w:r/>
      <w:r>
        <w:t>Nestlé described the effort as part of a wider digital transformation rooted in business needs: reimagining operating models, leveraging automation and data-driven decision-making, and equipping teams with new skills and tools. According to Microsoft’s commentary on the initiative, many Frontier Firms are developing custom AI solutions to embed proprietary knowledge, tone and compliance into customer and operational interactions , a trend participants expect to deepen over the coming months.citeturn0search6turn0search7</w:t>
      </w:r>
      <w:r/>
    </w:p>
    <w:p>
      <w:r/>
      <w:r>
        <w:t>While Nestlé framed the initiative as a partnership to accelerate learning and practice, independent research from D^3 will be central to assessing how organisational change, governance and workforce upskilling shape outcomes. According to Harvard, the programme will combine applied research and executive upskilling to produce insights that other firms can adopt as they pursue responsible, scaled AI adoption.citeturn0search2turn0search5</w:t>
      </w:r>
      <w:r/>
    </w:p>
    <w:p>
      <w:r/>
      <w:r>
        <w:t>For media inquiries, Nestlé provided contact details in its release. The company’s statement positions the Frontier Firm AI Initiative as both recognition of its current capabilities and an opportunity to refine how AI and people work together across a global food and beverage business.citeturn0search0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https://www.nestle.com/media/news/frontier-ai-initiative-harvard-microsoft</w:t>
        </w:r>
      </w:hyperlink>
      <w:r>
        <w:t xml:space="preserve"> - Please view link - unable to able to access data</w:t>
      </w:r>
      <w:r/>
    </w:p>
    <w:p>
      <w:pPr>
        <w:pStyle w:val="ListNumber"/>
        <w:spacing w:line="240" w:lineRule="auto"/>
        <w:ind w:left="720"/>
      </w:pPr>
      <w:r/>
      <w:hyperlink r:id="rId10">
        <w:r>
          <w:rPr>
            <w:color w:val="0000EE"/>
            <w:u w:val="single"/>
          </w:rPr>
          <w:t>https://www.nestle.com/media/news/frontier-ai-initiative-harvard-microsoft</w:t>
        </w:r>
      </w:hyperlink>
      <w:r>
        <w:t xml:space="preserve"> - Nestlé has been selected to join the Frontier Firm AI Initiative, a collaboration between Harvard's Digital Data Design Institute (D^3) and Microsoft. This initiative aims to shape the future of human-led, AI-driven business by bringing together forward-focused organizations and academic minds. Nestlé's participation highlights its leadership in scaling AI across its value chain, from supply chain and factories to marketing and consumer engagement. The company continues to realise efficiencies and growth through effective human and AI collaboration, supported by its strong tech and data foundations.</w:t>
      </w:r>
      <w:r/>
    </w:p>
    <w:p>
      <w:pPr>
        <w:pStyle w:val="ListNumber"/>
        <w:spacing w:line="240" w:lineRule="auto"/>
        <w:ind w:left="720"/>
      </w:pPr>
      <w:r/>
      <w:hyperlink r:id="rId11">
        <w:r>
          <w:rPr>
            <w:color w:val="0000EE"/>
            <w:u w:val="single"/>
          </w:rPr>
          <w:t>https://d3.harvard.edu/frontier-firm-ai-initiative/</w:t>
        </w:r>
      </w:hyperlink>
      <w:r>
        <w:t xml:space="preserve"> - The Frontier Firm AI Initiative is a collaborative effort between Harvard's Digital Data Design Institute (D^3) and Microsoft, focusing on studying how real organizations are embedding AI into their strategy and operations. The initiative brings together forward-looking companies and academic minds to explore and shape the future of human-led, AI-driven business. Through applied research, workshops, and upskilling programs, the initiative aims to equip leaders with the tools and knowledge needed to transform their organizations into AI-native businesses.</w:t>
      </w:r>
      <w:r/>
    </w:p>
    <w:p>
      <w:pPr>
        <w:pStyle w:val="ListNumber"/>
        <w:spacing w:line="240" w:lineRule="auto"/>
        <w:ind w:left="720"/>
      </w:pPr>
      <w:r/>
      <w:hyperlink r:id="rId12">
        <w:r>
          <w:rPr>
            <w:color w:val="0000EE"/>
            <w:u w:val="single"/>
          </w:rPr>
          <w:t>https://www.ghd.com/en-us/about-ghd/news/press-releases/19-11-2025-ghd-joins-d-3-frontier-firm-initiative-to-amplify-ai-innovation</w:t>
        </w:r>
      </w:hyperlink>
      <w:r>
        <w:t xml:space="preserve"> - Global professional services company GHD has joined the D^3 Frontier Firm initiative, a collaboration between Harvard's Digital Data Design Institute (D^3) and Microsoft. This strategic partnership aims to accelerate the transformation of enterprise organizations into AI-native institutions. GHD's participation as the only inaugural Frontier Firm in the engineering, architecture, and construction sector underscores its commitment to leveraging AI for innovation and performance gains. The initiative focuses on applied research, upskilling global C-suite leadership, and delivering new insights to disrupt conventional business thinking.</w:t>
      </w:r>
      <w:r/>
    </w:p>
    <w:p>
      <w:pPr>
        <w:pStyle w:val="ListNumber"/>
        <w:spacing w:line="240" w:lineRule="auto"/>
        <w:ind w:left="720"/>
      </w:pPr>
      <w:r/>
      <w:hyperlink r:id="rId13">
        <w:r>
          <w:rPr>
            <w:color w:val="0000EE"/>
            <w:u w:val="single"/>
          </w:rPr>
          <w:t>https://d3.harvard.edu/d3-and-microsoft-launch-accelerated-ai-research-initiative/</w:t>
        </w:r>
      </w:hyperlink>
      <w:r>
        <w:t xml:space="preserve"> - Harvard's Digital Data Design Institute (D^3) and Microsoft have launched the Frontier Firm AI Initiative, aiming to deepen understanding and accelerate the practice of building Frontier Firms. This collaboration focuses on organizations that put AI at the core of their strategy to transform operations, accelerate innovation, and amplify human capacity. The initiative includes applied research on human-AI collaboration, upskilling global C-suite leadership, and delivering new insights and tools to disrupt conventional business thinking. The inaugural cohort includes companies like Barclays, BNY, Clifford Chance, DuPont, Eaton, and Nestlé.</w:t>
      </w:r>
      <w:r/>
    </w:p>
    <w:p>
      <w:pPr>
        <w:pStyle w:val="ListNumber"/>
        <w:spacing w:line="240" w:lineRule="auto"/>
        <w:ind w:left="720"/>
      </w:pPr>
      <w:r/>
      <w:hyperlink r:id="rId14">
        <w:r>
          <w:rPr>
            <w:color w:val="0000EE"/>
            <w:u w:val="single"/>
          </w:rPr>
          <w:t>https://www.microsoft.com/en-us/worklab/meet-the-inaugural-class-of-the-frontier-firm-ai-initiative</w:t>
        </w:r>
      </w:hyperlink>
      <w:r>
        <w:t xml:space="preserve"> - Microsoft's WorkLab introduces the inaugural class of the Frontier Firm AI Initiative, featuring companies like Nestlé, Barclays, and DuPont. These organizations are integrating AI into their core operations to transform their value chains and work smarter, better, and faster. Nestlé, for instance, is using AI to make its operations—from how food is grown to how it reaches consumers—more efficient, sustainable, and connected. The initiative aims to help these companies learn about evidence-based patterns for human-led, responsible AI.</w:t>
      </w:r>
      <w:r/>
    </w:p>
    <w:p>
      <w:pPr>
        <w:pStyle w:val="ListNumber"/>
        <w:spacing w:line="240" w:lineRule="auto"/>
        <w:ind w:left="720"/>
      </w:pPr>
      <w:r/>
      <w:hyperlink r:id="rId15">
        <w:r>
          <w:rPr>
            <w:color w:val="0000EE"/>
            <w:u w:val="single"/>
          </w:rPr>
          <w:t>https://blogs.microsoft.com/blog/2025/11/11/bridging-the-ai-divide-how-frontier-firms-are-transforming-business/</w:t>
        </w:r>
      </w:hyperlink>
      <w:r>
        <w:t xml:space="preserve"> - Microsoft's blog discusses how Frontier Firms are transforming business by integrating AI into their operations. The article highlights that 58% of Frontier Firms are using custom AI solutions, allowing businesses to embed proprietary knowledge, tone, and compliance into every interaction. Within the next 24 months, 77% of Frontier Firms plan to use custom AI solutions, reflecting a growing trend of deeper strategic integrations of AI across businesses. The blog also provides examples of companies like Ralph Lauren developing AI-powered tools to enhance customer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stle.com/media/news/frontier-ai-initiative-harvard-microsoft" TargetMode="External"/><Relationship Id="rId11" Type="http://schemas.openxmlformats.org/officeDocument/2006/relationships/hyperlink" Target="https://d3.harvard.edu/frontier-firm-ai-initiative/" TargetMode="External"/><Relationship Id="rId12" Type="http://schemas.openxmlformats.org/officeDocument/2006/relationships/hyperlink" Target="https://www.ghd.com/en-us/about-ghd/news/press-releases/19-11-2025-ghd-joins-d-3-frontier-firm-initiative-to-amplify-ai-innovation" TargetMode="External"/><Relationship Id="rId13" Type="http://schemas.openxmlformats.org/officeDocument/2006/relationships/hyperlink" Target="https://d3.harvard.edu/d3-and-microsoft-launch-accelerated-ai-research-initiative/" TargetMode="External"/><Relationship Id="rId14" Type="http://schemas.openxmlformats.org/officeDocument/2006/relationships/hyperlink" Target="https://www.microsoft.com/en-us/worklab/meet-the-inaugural-class-of-the-frontier-firm-ai-initiative" TargetMode="External"/><Relationship Id="rId15" Type="http://schemas.openxmlformats.org/officeDocument/2006/relationships/hyperlink" Target="https://blogs.microsoft.com/blog/2025/11/11/bridging-the-ai-divide-how-frontier-firms-are-transforming-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