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SMEs embrace TallyPrime for seamless ZATCA compliance and operational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report, a small electronics shop in Jeddah received a ZATCA compliance notice requiring structured e‑invoices with QR codes and moved from paper records and fragmented sales systems to TallyPrime. Over a quarter, the shopkeeper found invoicing auditable, VAT returns reconciled and bilingual receipts eased trade with GCC customers , a practical example of how an established billing tool can bridge regulatory demands and everyday operational needs while preserving an auditable workflow.</w:t>
      </w:r>
      <w:r/>
    </w:p>
    <w:p>
      <w:r/>
      <w:r>
        <w:t>TallyPrime’s appeal for Saudi businesses lies in features that map directly to those regulatory and operational pressures. Industry guidance from the vendor explains the mechanics of e‑invoicing in the Kingdom: B2B e‑invoices can be created in real time and B2C vouchers within 24 hours, with an emphasis on accurate party details and integration of stock or service ledgers during voucher creation to ensure ZATCA compliance. The company says these capabilities help businesses meet both Phase 1 requirements and prepare for Phase 2 connectivity. citeturn2search0</w:t>
      </w:r>
      <w:r/>
    </w:p>
    <w:p>
      <w:r/>
      <w:r>
        <w:t>Local language and format support is a practical advantage. TallyPrime offers fully compliant Arabic invoices with correct right‑to‑left alignment and the option to produce bilingual Arabic–English documents, enabling retailers to serve domestic customers and cross‑border clients without separate systems. The vendor demonstrated these multilingual and compliance features publicly at LEAP 2025, showcasing automatic QR code generation, structured invoice templates and real‑time reporting aimed at Saudi SMEs. citeturn3search0turn4search0</w:t>
      </w:r>
      <w:r/>
    </w:p>
    <w:p>
      <w:r/>
      <w:r>
        <w:t>Beyond invoicing, TallyPrime bundles VAT, currency, inventory and access controls to reduce reconciliation work and strengthen audit trails. The software automatically applies VAT rates at the point of sale, posts tax to appropriate ledgers, converts and revalues foreign‑currency transactions, and records exchange gains or losses , functions the vendor says eliminate manual calculations and posting errors. Inventory tracking, batch and serial‑number control, and transaction‑level cost‑centre tagging support tighter stock management and project‑level cost visibility, which together help prevent shortages, overstocking and surprise variances in profit. citeturn1search0turn2search0</w:t>
      </w:r>
      <w:r/>
    </w:p>
    <w:p>
      <w:r/>
      <w:r>
        <w:t>Access and reporting controls are also central to the proposition. Role‑based permissions, action‑level controls and simultaneous multi‑user access aim to protect confidential financial information while preserving operational efficiency. Real‑time dashboards and VAT registers mean managers can check receivables, stock movements and tax liabilities instantly, reducing the need for delayed manual consolidations. citeturn1search0turn6search0</w:t>
      </w:r>
      <w:r/>
    </w:p>
    <w:p>
      <w:r/>
      <w:r>
        <w:t>Tally Solutions has reinforced its Saudi focus through market activity. The company launched a "Built for Saudi Businesses. Growing With You." campaign that highlights localisation , including ZATCA compliance, bilingual operation and support for the Saudi currency symbol , linking the product message to the Kingdom’s digital‑economy goals under Vision 2030. Regional web properties and reseller sites further position TallyPrime as a locally supported option for SMEs. citeturn5search0turn7search0</w:t>
      </w:r>
      <w:r/>
    </w:p>
    <w:p>
      <w:r/>
      <w:r>
        <w:t>Caveats and considerations remain. Implementation requires accurate master data (customer and item records) and disciplined voucher entry to ensure e‑invoices are generated correctly and reports are dependable; the vendor’s documentation stresses this point. Businesses should also plan for integration with any existing point‑of‑sale or e‑commerce systems and assess whether on‑premises, cloud or hybrid deployments best suit their connectivity and backup needs. According to the original report, the Jeddah shop’s gains followed a focused quarter of data clean‑up and process alignment , a useful reminder that software alone is not a silver bullet. citeturn2search0turn1search0</w:t>
      </w:r>
      <w:r/>
    </w:p>
    <w:p>
      <w:r/>
      <w:r>
        <w:t>For Saudi retailers, distributors and SMEs navigating ZATCA’s evolving e‑invoicing landscape, a solution that combines statutory compliance, bilingual invoicing, inventory linkage and granular access controls can reduce compliance risk while streamlining day‑to‑day operations. The vendor positions TallyPrime as an auditable, end‑to‑end billing‑to‑accounting workflow tailored for that purpose; businesses should, however, validate deployment plans, data readiness and integration requirements before committing. citeturn1search0turn5search0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https://techbullion.com/tallyprime-billing-software-for-saudi-businesses-key-features-benefits/</w:t>
        </w:r>
      </w:hyperlink>
      <w:r>
        <w:t xml:space="preserve"> - Please view link - unable to able to access data</w:t>
      </w:r>
      <w:r/>
    </w:p>
    <w:p>
      <w:pPr>
        <w:pStyle w:val="ListNumber"/>
        <w:spacing w:line="240" w:lineRule="auto"/>
        <w:ind w:left="720"/>
      </w:pPr>
      <w:r/>
      <w:hyperlink r:id="rId11">
        <w:r>
          <w:rPr>
            <w:color w:val="0000EE"/>
            <w:u w:val="single"/>
          </w:rPr>
          <w:t>https://tallysolutions.com/ksa-e-invoice-integration/</w:t>
        </w:r>
      </w:hyperlink>
      <w:r>
        <w:t xml:space="preserve"> - Tally Solutions provides comprehensive guidance on generating e-invoices in Saudi Arabia using TallyPrime. The platform details the process of creating e-invoices for B2B transactions in real-time and for B2C transactions within 24 hours of voucher creation. It emphasizes the importance of accurate party details and the integration of stock items or service ledgers during voucher creation to ensure compliance with Saudi regulations. This resource is essential for businesses aiming to streamline their invoicing processes and maintain compliance with the Kingdom's e-invoicing requirements.</w:t>
      </w:r>
      <w:r/>
    </w:p>
    <w:p>
      <w:pPr>
        <w:pStyle w:val="ListNumber"/>
        <w:spacing w:line="240" w:lineRule="auto"/>
        <w:ind w:left="720"/>
      </w:pPr>
      <w:r/>
      <w:hyperlink r:id="rId12">
        <w:r>
          <w:rPr>
            <w:color w:val="0000EE"/>
            <w:u w:val="single"/>
          </w:rPr>
          <w:t>https://www.zawya.com/en/press-release/companies-news/tally-solutions-showcases-multilingual-e-invoicing-compliant-solution-tallyprime-at-leap-2025-cxg21e57</w:t>
        </w:r>
      </w:hyperlink>
      <w:r>
        <w:t xml:space="preserve"> - Tally Solutions showcased TallyPrime at LEAP 2025, highlighting its multilingual capabilities and compliance with Saudi Arabia's e-invoicing regulations. The software offers a fully bilingual Arabic-English interface, facilitating seamless operations for businesses in the Kingdom. TallyPrime's features include structured invoice formats, automatic QR code generation, and real-time reporting, ensuring businesses meet the requirements set by the Zakat, Tax and Customs Authority (ZATCA). This demonstration underscores Tally Solutions' commitment to supporting Saudi SMEs in their digital transformation journey.</w:t>
      </w:r>
      <w:r/>
    </w:p>
    <w:p>
      <w:pPr>
        <w:pStyle w:val="ListNumber"/>
        <w:spacing w:line="240" w:lineRule="auto"/>
        <w:ind w:left="720"/>
      </w:pPr>
      <w:r/>
      <w:hyperlink r:id="rId13">
        <w:r>
          <w:rPr>
            <w:color w:val="0000EE"/>
            <w:u w:val="single"/>
          </w:rPr>
          <w:t>https://www.zawya.com/en/press-release/companies-news/tally-solutions-showcases-multilingual-e-invoicing-compliant-solution-tallyprime-at-leap-2025-p6ayztbe</w:t>
        </w:r>
      </w:hyperlink>
      <w:r>
        <w:t xml:space="preserve"> - At LEAP 2025, Tally Solutions presented TallyPrime, emphasizing its multilingual interface and e-invoicing compliance tailored for Saudi businesses. The software enables effortless switching between Arabic and English, catering to the diverse linguistic needs of the Kingdom. TallyPrime's features include structured invoice formats, automatic QR code generation, and real-time reporting, ensuring businesses adhere to ZATCA's e-invoicing requirements. This initiative reflects Tally Solutions' dedication to empowering Saudi SMEs with efficient and compliant business management solutions.</w:t>
      </w:r>
      <w:r/>
    </w:p>
    <w:p>
      <w:pPr>
        <w:pStyle w:val="ListNumber"/>
        <w:spacing w:line="240" w:lineRule="auto"/>
        <w:ind w:left="720"/>
      </w:pPr>
      <w:r/>
      <w:hyperlink r:id="rId14">
        <w:r>
          <w:rPr>
            <w:color w:val="0000EE"/>
            <w:u w:val="single"/>
          </w:rPr>
          <w:t>https://www.sahmcapital.com/news/content/pressr-tally-launches-built-for-saudi-businesses-growing-with-you-campaign-2025-12-03</w:t>
        </w:r>
      </w:hyperlink>
      <w:r>
        <w:t xml:space="preserve"> - Tally Solutions launched the 'Built for Saudi Businesses. Growing With You.' campaign, reinforcing its commitment to the Kingdom's economic diversification and digital transformation goals. The campaign highlights TallyPrime's features tailored for Saudi businesses, including compliance with ZATCA's e-invoicing regulations, bilingual Arabic-English operations, and support for the Saudi currency symbol. This initiative aligns with Saudi Vision 2030, aiming to empower SMEs and drive financial transparency across the sector.</w:t>
      </w:r>
      <w:r/>
    </w:p>
    <w:p>
      <w:pPr>
        <w:pStyle w:val="ListNumber"/>
        <w:spacing w:line="240" w:lineRule="auto"/>
        <w:ind w:left="720"/>
      </w:pPr>
      <w:r/>
      <w:hyperlink r:id="rId15">
        <w:r>
          <w:rPr>
            <w:color w:val="0000EE"/>
            <w:u w:val="single"/>
          </w:rPr>
          <w:t>https://tallysaudiarabia.com/ar/</w:t>
        </w:r>
      </w:hyperlink>
      <w:r>
        <w:t xml:space="preserve"> - Tally Saudi Arabia offers TallyPrime, a comprehensive business management software designed to streamline accounting and financial processes. The platform provides features such as advanced security, improved user experience, and enhanced reporting capabilities. TallyPrime supports multiple users accessing the software simultaneously, integrates seamlessly with other business software, and offers remote access, allowing users to manage their business operations efficiently from anywhere. The software is customizable to suit the unique needs of businesses in Saudi Arabia, ensuring optimal performance and compliance with local regulations.</w:t>
      </w:r>
      <w:r/>
    </w:p>
    <w:p>
      <w:pPr>
        <w:pStyle w:val="ListNumber"/>
        <w:spacing w:line="240" w:lineRule="auto"/>
        <w:ind w:left="720"/>
      </w:pPr>
      <w:r/>
      <w:hyperlink r:id="rId16">
        <w:r>
          <w:rPr>
            <w:color w:val="0000EE"/>
            <w:u w:val="single"/>
          </w:rPr>
          <w:t>https://tallysaudi.com/</w:t>
        </w:r>
      </w:hyperlink>
      <w:r>
        <w:t xml:space="preserve"> - Tally Saudi provides TallyPrime, a user-friendly business management software that simplifies invoicing and financial processes. The platform offers features like secure access, allowing users to view business reports from web browsers with multiple user and feature-based security levels. TallyPrime's design ensures consistency and intuitiveness, enabling users to discover and learn easily. The software also integrates with various business systems, enhancing workflow efficiency and ensuring smooth operations across all linked platforms. Tally Saudi is committed to delivering courteous, prompt, and efficient service to its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allyprime-billing-software-for-saudi-businesses-key-features-benefits/" TargetMode="External"/><Relationship Id="rId11" Type="http://schemas.openxmlformats.org/officeDocument/2006/relationships/hyperlink" Target="https://tallysolutions.com/ksa-e-invoice-integration/" TargetMode="External"/><Relationship Id="rId12" Type="http://schemas.openxmlformats.org/officeDocument/2006/relationships/hyperlink" Target="https://www.zawya.com/en/press-release/companies-news/tally-solutions-showcases-multilingual-e-invoicing-compliant-solution-tallyprime-at-leap-2025-cxg21e57" TargetMode="External"/><Relationship Id="rId13" Type="http://schemas.openxmlformats.org/officeDocument/2006/relationships/hyperlink" Target="https://www.zawya.com/en/press-release/companies-news/tally-solutions-showcases-multilingual-e-invoicing-compliant-solution-tallyprime-at-leap-2025-p6ayztbe" TargetMode="External"/><Relationship Id="rId14" Type="http://schemas.openxmlformats.org/officeDocument/2006/relationships/hyperlink" Target="https://www.sahmcapital.com/news/content/pressr-tally-launches-built-for-saudi-businesses-growing-with-you-campaign-2025-12-03" TargetMode="External"/><Relationship Id="rId15" Type="http://schemas.openxmlformats.org/officeDocument/2006/relationships/hyperlink" Target="https://tallysaudiarabia.com/ar/" TargetMode="External"/><Relationship Id="rId16" Type="http://schemas.openxmlformats.org/officeDocument/2006/relationships/hyperlink" Target="https://tallysaud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