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update offers targeted actions and improved clarity ahead of peak season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Below are concise, actionable observations based on the December update , what’s working well and what could be improved.</w:t>
      </w:r>
      <w:r/>
    </w:p>
    <w:p>
      <w:r/>
      <w:r>
        <w:t>What’s working - Broad coverage: Addresses the full supply‑chain (ocean, customs, inland, warehousing, ground, e‑commerce), which helps different audiences find relevant content in one place. - Timely regional detail: Specific notes on Red Sea/Suez, Europe‑North America, India, Asia‑Pacific and Mexico give customers practical situational awareness. - Actionable guidance: Clear calls to book early, use alternatives (Pacific Southwest, LCL, carrier haulage) and engage customs brokers are useful tactical advice. - Data &amp; metrics: Inclusion of KPIs (on‑time performance, SDCI/SCFI references, vacancy rates) strengthens credibility and helps planning. - Commercial signals: Notices on surcharges, tariff updates and promotions (Maersk Spot) enable cost planning and short‑term decisions. - Tooling and services: Highlighting Trade &amp; Tariff Studio, automation and consulting services points customers to remediation options. - Risk posture: Clear emphasis on safety and conservative resumption of Suez transits communicates prudent risk management.</w:t>
      </w:r>
      <w:r/>
    </w:p>
    <w:p>
      <w:r/>
      <w:r>
        <w:t>What could be improved - TL;DR executive summary: Add a 3–5 line at‑a‑glance summary at the top stating immediate customer actions (e.g. “Book Asia‑to‑NA before X date; expect rail delays; review HTS for India/Vietnam/Turkey”). - Clear audience segmentation: Separate short tactical notes for shippers, 3PLs, customs teams and retail/e‑commerce so each gets prioritised actions without scanning long text. - Dates and timelines: Where possible, give exact effective dates and deadlines (e.g. “Peak surcharge effective 21 Dec”; confirm expected window for Red Sea changes). Explicit dates reduce ambiguity. - Prioritised action items: Use a short checklist per section (“Do this now / Monitor / No action”) so busy readers can act quickly. - Financial impact clarity: Provide worked examples or ranges for surcharge / tariff / landed‑cost impact (not just existence of duties) to help commercial planning. - Visibility into escalation: State how and when Maersk will send real‑time advisories (SMS, email, portal alert) for things like Red Sea changes or CBP detentions. - Contact &amp; SLA clarity: List dedicated regional contacts or escalation paths and expected response times for urgent shipments. - Visuals &amp; tables: Use compact tables/infographics for capacity availability, cut‑off dates, and customs changes , easier to scan than prose. - Localised advice: More granular guidance per major gateway (LA/LB, NY/NJ, Vancouver, Veracruz) on likely dwell times, terminal issues and recommended buffer days. - Evidence &amp; source linkage: When citing metrics or rule changes (e.g. CBP enforcement, Mexican reforms), indicate the originating agency or bulletin and how customers can confirm , without relying solely on “contact us.” - Frequency &amp; subscription control: Offer options to receive only the sections each customer cares about (e.g. customs only; ocean only) and preferred cadence (weekly vs monthly).</w:t>
      </w:r>
      <w:r/>
    </w:p>
    <w:p>
      <w:r/>
      <w:r>
        <w:t>Suggested quick fixes you can implement immediately - Add a 3‑line TL;DR with 2–3 immediate actions. - Add a one‑column table of “Effective dates / Action required / Contact” for the top five operational items. - Offer downloadable checklist (PDF) for customs/imports and for peak‑season parcel/returns handling. - Enable section-specific alert subscriptions in the customer portal.</w:t>
      </w:r>
      <w:r/>
    </w:p>
    <w:p>
      <w:r/>
      <w:r>
        <w:t>If you’d like, I can draft a proposed TL;DR + 1‑page checklist based on this update that you could drop into the next customer advisory.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https://www.hellenicshippingnews.com/maersk-north-america-market-update-december-2025/</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https://www.reuters.com/world/middle-east/shipping-industrys-return-suez-will-be-gradual-hapag-lloyd-ceo-says-2025-12-04/</w:t>
        </w:r>
      </w:hyperlink>
      <w:r>
        <w:t xml:space="preserve"> - Hapag-Lloyd CEO Rolf Habben Jansen stated that the shipping industry's return to using the Suez Canal will be gradual, with no specific timeline currently set. Since November 2023, shipping companies, including Hapag-Lloyd and Maersk, have rerouted vessels around Africa to avoid Red Sea attacks by Yemen's Houthi militants amid regional conflict linked to the war in Gaza. Despite a ceasefire in October 2025, both companies remain cautious and are monitoring security before resuming Suez Canal transits. Jansen noted a potential transition period of 60 to 90 days to avoid port congestion. He also mentioned that recent demand has shown improvement, although the company reported a 50% drop in nine-month net profit amid volatile market conditions. Hapag-Lloyd plans to implement significant cost reductions over the next 12 to 18 months, supported by the Gemini alliance with Maersk to enhance efficiency and reliability.</w:t>
      </w:r>
      <w:r/>
    </w:p>
    <w:p>
      <w:pPr>
        <w:pStyle w:val="ListNumber"/>
        <w:spacing w:line="240" w:lineRule="auto"/>
        <w:ind w:left="720"/>
      </w:pPr>
      <w:r/>
      <w:hyperlink r:id="rId12">
        <w:r>
          <w:rPr>
            <w:color w:val="0000EE"/>
            <w:u w:val="single"/>
          </w:rPr>
          <w:t>https://www.reuters.com/business/maersk-posts-third-quarter-operating-profit-above-forecast-2025-11-06/</w:t>
        </w:r>
      </w:hyperlink>
      <w:r>
        <w:t xml:space="preserve"> - Shipping giant A.P. Moller-Maersk raised the lower end of its full-year profit forecast, supported by a rise in global container volumes—especially exports from China—despite falling freight rates. The company now expects global container volume growth of 4% in 2025, up from an earlier estimate of 2% to 4%. In Q3 2025, global container demand rose 3% to 5% year-on-year, driven mainly by exports from Far East Asia. While imports grew in Europe, Africa, Latin America, and West Central Asia, volumes to North America, especially from China, declined. Maersk now anticipates full-year underlying EBITDA between $9 billion and $9.5 billion, compared to a previous range of $8 billion to $9.5 billion. Q3 EBITDA fell 44% year-on-year to $2.69 billion, yet exceeded analyst expectations of $2.58 billion. Revenue for Q3 declined 10% to $14.2 billion, beating the forecasted $13.8 billion. The company also reaffirmed ongoing concerns about shipping disruptions in the Red Sea, stating that transits through the area will not resume until a sustainable security solution is found.</w:t>
      </w:r>
      <w:r/>
    </w:p>
    <w:p>
      <w:pPr>
        <w:pStyle w:val="ListNumber"/>
        <w:spacing w:line="240" w:lineRule="auto"/>
        <w:ind w:left="720"/>
      </w:pPr>
      <w:r/>
      <w:hyperlink r:id="rId13">
        <w:r>
          <w:rPr>
            <w:color w:val="0000EE"/>
            <w:u w:val="single"/>
          </w:rPr>
          <w:t>https://www.reuters.com/business/maersk-sees-global-container-volumes-rising-much-7-2025-exec-says-2024-12-11/</w:t>
        </w:r>
      </w:hyperlink>
      <w:r>
        <w:t xml:space="preserve"> - A.P. Moller-Maersk expects global trade to grow between 5% and 7% in 2025, driven by strong demand in the U.S. and ongoing disruptions like Houthi attacks in the Red Sea. Charles van der Steene, Maersk’s North America president, cited resilient U.S. consumption, particularly from major clients including Walmart, Target, Asos, and Nike. Anticipation of East Coast port strikes and potential tariff increases under President-elect Donald Trump have prompted retailers to increase shipping activity in late 2024. Maersk is assisting customers in optimizing logistics routes—such as shifting from East to West Coast or using air freight—based on cost, timing, and product types. The company believes the Red Sea disruptions will persist into 2025, impacting global shipping strategies.</w:t>
      </w:r>
      <w:r/>
    </w:p>
    <w:p>
      <w:pPr>
        <w:pStyle w:val="ListNumber"/>
        <w:spacing w:line="240" w:lineRule="auto"/>
        <w:ind w:left="720"/>
      </w:pPr>
      <w:r/>
      <w:hyperlink r:id="rId14">
        <w:r>
          <w:rPr>
            <w:color w:val="0000EE"/>
            <w:u w:val="single"/>
          </w:rPr>
          <w:t>https://www.reuters.com/markets/deals/denmarks-maersk-initiate-2-bln-share-buyback-2025-02-05/</w:t>
        </w:r>
      </w:hyperlink>
      <w:r>
        <w:t xml:space="preserve"> - On February 5, 2025, Danish shipping giant Maersk announced the initiation of a share buyback program valued at up to 14.4 billion Danish crowns ($2.01 billion), set to span 12 months. The move marks a resumption of buybacks after Maersk suspended its previous program in February 2024 due to market uncertainties stemming from Red Sea disruptions. These disruptions were caused by attacks from Iran-aligned Houthi militants, significantly affecting critical shipping routes and leading to elevated freight rates and port congestion across Asia and Europe. Approximately one-third of Maersk's container volume was impacted. Despite declarations from Yemen’s Houthis to reduce attacks, Maersk continues to reroute its vessels around the southern tip of Africa. The initial phase of the buyback will run from February 26 to August 6, 2025, targeting shares worth up to 7.2 billion Danish crowns.</w:t>
      </w:r>
      <w:r/>
    </w:p>
    <w:p>
      <w:pPr>
        <w:pStyle w:val="ListNumber"/>
        <w:spacing w:line="240" w:lineRule="auto"/>
        <w:ind w:left="720"/>
      </w:pPr>
      <w:r/>
      <w:hyperlink r:id="rId15">
        <w:r>
          <w:rPr>
            <w:color w:val="0000EE"/>
            <w:u w:val="single"/>
          </w:rPr>
          <w:t>https://www.reuters.com/world/china/maersk-says-it-has-maintained-all-trans-pacific-sailings-despite-tariff-trade-2025-04-29/</w:t>
        </w:r>
      </w:hyperlink>
      <w:r>
        <w:t xml:space="preserve"> - Despite ongoing trade tensions and tariffs between the United States and China, Maersk has maintained all its scheduled trans-Pacific sailings, though it has downsized some vessels in response to market conditions. Unlike German carrier Hapag-Lloyd, which reported a 30% drop in China-to-U.S. shipments due to trade uncertainties, Maersk highlighted varied customer responses—some are proceeding with shipments, others are redirecting to different markets or delaying shipments in hopes of future resolution. Maersk plans to continue adjusting vessel sizes and operations in line with demand. The tensions stem from U.S. policies under the Trump administration, including a 10% general tariff and a 145% tariff on Chinese products, with retaliatory tariffs from China. However, recent signs indicate a potential easing of tensions, with both the U.S. and China signaling possible tariff reductions.</w:t>
      </w:r>
      <w:r/>
    </w:p>
    <w:p>
      <w:pPr>
        <w:pStyle w:val="ListNumber"/>
        <w:spacing w:line="240" w:lineRule="auto"/>
        <w:ind w:left="720"/>
      </w:pPr>
      <w:r/>
      <w:hyperlink r:id="rId16">
        <w:r>
          <w:rPr>
            <w:color w:val="0000EE"/>
            <w:u w:val="single"/>
          </w:rPr>
          <w:t>https://www.axios.com/local/charlotte/2025/11/18/maersk-headquarters-hq-move-jobs</w:t>
        </w:r>
      </w:hyperlink>
      <w:r>
        <w:t xml:space="preserve"> - Global shipping giant Maersk has announced the relocation of its North American headquarters from New Jersey to south Charlotte, North Carolina. The $16 million move will significantly expand its workforce in the region to over 1,300 employees. The Charlotte office will serve as a key corporate hub, housing departments such as finance, human resources, commercial strategy, and technology. Maersk, which has been operating in Steele Creek since 2006, plans to create 520 new jobs as part of this shift. This decision follows several high-profile corporate expansions in Charlotte, including announcements from Scout Motors, SoFi Technologies, and Pacific Life. In support of Maersk's relocation, North Carolina has awarded a Job Development Investment Grant, offering up to $7.9 million in reimbursements over 12 years as the company meets job and investment benchmarks. Maersk reportedly considered other locations, including Atlanta, but ultimately chose to settle in Charlotte following a competitive selection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llenicshippingnews.com/maersk-north-america-market-update-december-2025/" TargetMode="External"/><Relationship Id="rId11" Type="http://schemas.openxmlformats.org/officeDocument/2006/relationships/hyperlink" Target="https://www.reuters.com/world/middle-east/shipping-industrys-return-suez-will-be-gradual-hapag-lloyd-ceo-says-2025-12-04/" TargetMode="External"/><Relationship Id="rId12" Type="http://schemas.openxmlformats.org/officeDocument/2006/relationships/hyperlink" Target="https://www.reuters.com/business/maersk-posts-third-quarter-operating-profit-above-forecast-2025-11-06/" TargetMode="External"/><Relationship Id="rId13" Type="http://schemas.openxmlformats.org/officeDocument/2006/relationships/hyperlink" Target="https://www.reuters.com/business/maersk-sees-global-container-volumes-rising-much-7-2025-exec-says-2024-12-11/" TargetMode="External"/><Relationship Id="rId14" Type="http://schemas.openxmlformats.org/officeDocument/2006/relationships/hyperlink" Target="https://www.reuters.com/markets/deals/denmarks-maersk-initiate-2-bln-share-buyback-2025-02-05/" TargetMode="External"/><Relationship Id="rId15" Type="http://schemas.openxmlformats.org/officeDocument/2006/relationships/hyperlink" Target="https://www.reuters.com/world/china/maersk-says-it-has-maintained-all-trans-pacific-sailings-despite-tariff-trade-2025-04-29/" TargetMode="External"/><Relationship Id="rId16" Type="http://schemas.openxmlformats.org/officeDocument/2006/relationships/hyperlink" Target="https://www.axios.com/local/charlotte/2025/11/18/maersk-headquarters-hq-move-jo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