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 source drives faster, secure edge AI deployments amid growing complexity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systems proliferate and datasets balloon, the case for shifting intelligence to the network edge has moved from experimental to imperative. According to an article by Open Source For You, the global edge AI market is expected to exceed US$200 billion by 2030, driven largely by the need to eliminate cloud-induced latency in time-critical applications such as defect detection in manufacturing, collision avoidance in autonomous vehicles and real‑time patient monitoring. The article lays out a production-focused architecture and argues that open source software is central to making edge intelligence secure, cost‑effective and scalable.</w:t>
      </w:r>
      <w:r/>
    </w:p>
    <w:p>
      <w:r/>
      <w:r>
        <w:t>Why edge, and when to hybridise The article contrasts cloud‑centric and edge‑native architectures across latency, bandwidth economics, privacy, resilience and operational cost. Cloud approaches remain valuable for model training, historical analytics and enterprise‑wide visibility, but they are ill suited to sub‑10ms decision loops and continuous high‑volume sensor streams. The practical conclusion is hybrid: push real‑time inference and policy enforcement to the edge, reserve the cloud for heavy training and cross‑fleet insights, and design clear boundaries between the two.</w:t>
      </w:r>
      <w:r/>
    </w:p>
    <w:p>
      <w:r/>
      <w:r>
        <w:t>A layered blueprint for production Open Source For You presents a layered architecture that maps responsibilities from physical sensors to enterprise analytics and security. Key layers include device and sensor hardware, communications and protocols, an edge computing framework, AI/ML inference, a real‑time analytics pipeline, orchestration and container management, and a security framework implementing zero‑trust and network segmentation. The article emphasises that using open source components at each layer reduces vendor lock‑in and enables rigorous security auditing.</w:t>
      </w:r>
      <w:r/>
    </w:p>
    <w:p>
      <w:r/>
      <w:r>
        <w:t>Tooling that matters The piece provides a pragmatic catalogue of open source projects aligned to each architectural layer and annotates them for learning curve, community strength and enterprise adoption. Representative selections include:</w:t>
      </w:r>
      <w:r/>
      <w:r/>
    </w:p>
    <w:p>
      <w:pPr>
        <w:pStyle w:val="ListBullet"/>
        <w:spacing w:line="240" w:lineRule="auto"/>
        <w:ind w:left="720"/>
      </w:pPr>
      <w:r/>
      <w:r>
        <w:t>Device and runtime: Raspberry Pi, NVIDIA Jetson, ESP32 and Arduino for different power and performance points.</w:t>
      </w:r>
      <w:r/>
    </w:p>
    <w:p>
      <w:pPr>
        <w:pStyle w:val="ListBullet"/>
        <w:spacing w:line="240" w:lineRule="auto"/>
        <w:ind w:left="720"/>
      </w:pPr>
      <w:r/>
      <w:r>
        <w:t>Messaging and protocol: MQTT with Eclipse Mosquitto for publish‑subscribe telemetry; CoAP for ultra‑constrained devices; ChirpStack for private LoRaWAN networks.</w:t>
      </w:r>
      <w:r/>
    </w:p>
    <w:p>
      <w:pPr>
        <w:pStyle w:val="ListBullet"/>
        <w:spacing w:line="240" w:lineRule="auto"/>
        <w:ind w:left="720"/>
      </w:pPr>
      <w:r/>
      <w:r>
        <w:t>Edge frameworks: EdgeX Foundry for vendor‑neutral microservices and device normalisation.</w:t>
      </w:r>
      <w:r/>
    </w:p>
    <w:p>
      <w:pPr>
        <w:pStyle w:val="ListBullet"/>
        <w:spacing w:line="240" w:lineRule="auto"/>
        <w:ind w:left="720"/>
      </w:pPr>
      <w:r/>
      <w:r>
        <w:t>Inference: TensorFlow Lite and TensorFlow Lite for Microcontrollers for optimised on‑device models; PyTorch Mobile as an alternative for research and vision workloads.</w:t>
      </w:r>
      <w:r/>
    </w:p>
    <w:p>
      <w:pPr>
        <w:pStyle w:val="ListBullet"/>
        <w:spacing w:line="240" w:lineRule="auto"/>
        <w:ind w:left="720"/>
      </w:pPr>
      <w:r/>
      <w:r>
        <w:t>Streaming and analytics: Apache Kafka and Apache Spark for event processing; InfluxDB and Grafana for time‑series metrics and observability.</w:t>
      </w:r>
      <w:r/>
    </w:p>
    <w:p>
      <w:pPr>
        <w:pStyle w:val="ListBullet"/>
        <w:spacing w:line="240" w:lineRule="auto"/>
        <w:ind w:left="720"/>
      </w:pPr>
      <w:r/>
      <w:r>
        <w:t>Orchestration: K3s for lightweight Kubernetes at the edge, Docker Compose for single‑node deployments, and Nomad for mixed workloads.</w:t>
      </w:r>
      <w:r/>
    </w:p>
    <w:p>
      <w:pPr>
        <w:pStyle w:val="ListBullet"/>
        <w:spacing w:line="240" w:lineRule="auto"/>
        <w:ind w:left="720"/>
      </w:pPr>
      <w:r/>
      <w:r>
        <w:t>Workflow and integration: Node‑RED for rapid prototyping; Apache NiFi for enterprise data routing.</w:t>
      </w:r>
      <w:r/>
    </w:p>
    <w:p>
      <w:pPr>
        <w:pStyle w:val="ListBullet"/>
        <w:spacing w:line="240" w:lineRule="auto"/>
        <w:ind w:left="720"/>
      </w:pPr>
      <w:r/>
      <w:r>
        <w:t>Security: WireGuard for lightweight VPN tunnels; hardware crypto libraries for device identity; Suricata for network detection.</w:t>
      </w:r>
      <w:r/>
    </w:p>
    <w:p>
      <w:pPr>
        <w:pStyle w:val="ListBullet"/>
        <w:spacing w:line="240" w:lineRule="auto"/>
        <w:ind w:left="720"/>
      </w:pPr>
      <w:r/>
      <w:r>
        <w:t>Digital twin frameworks: Eclipse Ditto and other OSS tooling for synchronised device state.</w:t>
      </w:r>
      <w:r/>
      <w:r/>
    </w:p>
    <w:p>
      <w:r/>
      <w:r>
        <w:t>Extending the catalogue: complementary open source projects Integrating additional open source projects strengthens specific gaps the article identifies. MediaPipe, developed by Google, offers modular pipelines for real‑time computer vision and audio processing that are optimised for mobile and edge platforms; it fits naturally in the inference and data‑preprocessing tier for vision and multimodal sensor workloads. MindsDB provides an approachable path to embed predictive models directly where enterprise data resides, reducing data movement and supporting on‑premise inference and analytics that align with privacy goals. MindSpore, Huawei’s deep learning framework, and PyTorch Mobile offer alternative model development and deployment trade‑offs for environments where different optimisation strategies or hardware backends are preferred. For developer experience, Eclipse Theia can furnish web‑based, extensible IDEs that integrate device SDKs, model tooling and remote debugging for distributed teams. Microsoft’s Neural Network Intelligence (NNI) supplies AutoML capabilities, hyperparameter tuning, architecture search and model compression, that the article identifies as essential for squeezing performance out of constrained edge hardware.</w:t>
      </w:r>
      <w:r/>
    </w:p>
    <w:p>
      <w:r/>
      <w:r>
        <w:t>Retail supply chains as a proving ground The article uses intelligent retail supply chains to demonstrate how these layers and tools combine in practice. Edge gateways in distribution centres and trucks run containerised models for visual inspection and anomaly detection; smart shelves, RFID readers and environmental sensors perform local inference and publish only actionable events; store gateways implement store‑and‑forward logic and local business rules. The result, the article reports, includes inventory accuracy improvements from roughly 85% to 98% and availability gains from about 92% to 98%, alongside reduced waste through predictive quality models and dynamic markdown timing. These figures are presented as achievable outcomes in mature deployments rather than universal guarantees.</w:t>
      </w:r>
      <w:r/>
    </w:p>
    <w:p>
      <w:r/>
      <w:r>
        <w:t>Operational realities and human factors Open Source For You stresses that technology is only part of the challenge. Successful roll‑outs start with focused pilots on high‑value pain points, then scale through repeatable patterns. Data quality, model drift and continuous validation demand operational discipline: monitoring model predictions against ground truth, automating retraining pipelines and defining escalation paths for low‑confidence decisions. Change management is equally critical; training, transparent data‑use policies and clear workflows help staff trust and adopt new systems so that automation augments, rather than alienates, frontline roles.</w:t>
      </w:r>
      <w:r/>
    </w:p>
    <w:p>
      <w:r/>
      <w:r>
        <w:t>Security and compliance The article highlights the unique security surface of edge deployments, physical device exposure, heterogeneous software stacks and intermittent connectivity, and prescribes zero‑trust principles, hardware‑backed identities and encrypted tunnels such as WireGuard. It also argues that open source transparency makes external security review feasible, a decisive advantage over opaque vendor stacks when compliance and auditability are priorities.</w:t>
      </w:r>
      <w:r/>
    </w:p>
    <w:p>
      <w:r/>
      <w:r>
        <w:t>Trade‑offs and complexity A recurring theme is that edge architectures reduce operational costs for high‑bandwidth and low‑latency workloads but increase architectural complexity. Teams must span embedded systems, distributed systems, networking and ML engineering. Tools such as K3s, EdgeX Foundry and Node‑RED lower the barrier, but successful programmes invest in people and processes as much as in code.</w:t>
      </w:r>
      <w:r/>
    </w:p>
    <w:p>
      <w:r/>
      <w:r>
        <w:t>Why open source matters According to the article, open source delivers practical benefits beyond licence savings: it enables security audits, customisation, and the avoidance of strategic lock‑in. These properties are especially valuable in edge scenarios where bespoke integrations, hardware peculiarities and long‑lived deployments are common.</w:t>
      </w:r>
      <w:r/>
    </w:p>
    <w:p>
      <w:r/>
      <w:r>
        <w:t>The path to production The article finishes with a playbook distilled from practice: choose high‑impact pilot use cases, instrument data and models for continuous evaluation, adopt lightweight orchestration and observability stacks, and standardise secure provisioning and OTA update mechanisms. Iterative pilots, tight cross‑functional collaboration and an emphasis on measurable ROI are presented as the most reliable route from proof‑of‑concept to fleet‑wide production.</w:t>
      </w:r>
      <w:r/>
    </w:p>
    <w:p>
      <w:r/>
      <w:r>
        <w:t>In sum, the Open Source For You analysis frames edge AI not as a single technology choice but as an engineering discipline that pairs thoughtful architecture with an ecosystem of open source projects. For organisations facing latency, bandwidth and privacy constraints, the combination of community‑backed tooling, principled hybrid architectures and disciplined operations offers a practical way to move from demos to durable, secure deployments. The technology and the tools are in place; the work that remains is organisational.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https://www.opensourceforu.com/2025/12/open-source-tools-helping-to-build-ai-powered-edge-intelligence/</w:t>
        </w:r>
      </w:hyperlink>
      <w:r>
        <w:t xml:space="preserve"> - Please view link - unable to able to access data</w:t>
      </w:r>
      <w:r/>
    </w:p>
    <w:p>
      <w:pPr>
        <w:pStyle w:val="ListNumber"/>
        <w:spacing w:line="240" w:lineRule="auto"/>
        <w:ind w:left="720"/>
      </w:pPr>
      <w:r/>
      <w:hyperlink r:id="rId10">
        <w:r>
          <w:rPr>
            <w:color w:val="0000EE"/>
            <w:u w:val="single"/>
          </w:rPr>
          <w:t>https://www.opensourceforu.com/2025/12/open-source-tools-helping-to-build-ai-powered-edge-intelligence/</w:t>
        </w:r>
      </w:hyperlink>
      <w:r>
        <w:t xml:space="preserve"> - This article discusses the evolution of AI-powered edge intelligence, highlighting the limitations of traditional cloud-centric IoT architectures and the advantages of edge-native architectures. It presents a comprehensive architectural blueprint for building production-grade edge AI systems, detailing each layer from device and sensor integration to security frameworks. The piece also explores real-world applications, such as intelligent retail supply chains, and emphasizes the role of open-source tools in facilitating edge AI innovation, providing a curated list of impactful open-source tools for edge AI deployments.</w:t>
      </w:r>
      <w:r/>
    </w:p>
    <w:p>
      <w:pPr>
        <w:pStyle w:val="ListNumber"/>
        <w:spacing w:line="240" w:lineRule="auto"/>
        <w:ind w:left="720"/>
      </w:pPr>
      <w:r/>
      <w:hyperlink r:id="rId11">
        <w:r>
          <w:rPr>
            <w:color w:val="0000EE"/>
            <w:u w:val="single"/>
          </w:rPr>
          <w:t>https://en.wikipedia.org/wiki/MediaPipe</w:t>
        </w:r>
      </w:hyperlink>
      <w:r>
        <w:t xml:space="preserve"> - MediaPipe is an open-source framework developed by Google that offers a collection of libraries for various artificial intelligence and machine learning solutions, including real-time computer vision, natural language processing, and audio techniques. It supports multiple platforms such as Android, iOS, and web applications, enabling efficient deployment of AI models on edge devices. MediaPipe's modular architecture allows developers to build complex pipelines for processing video, audio, and sensor data, facilitating the development of AI-powered applications at the edge.</w:t>
      </w:r>
      <w:r/>
    </w:p>
    <w:p>
      <w:pPr>
        <w:pStyle w:val="ListNumber"/>
        <w:spacing w:line="240" w:lineRule="auto"/>
        <w:ind w:left="720"/>
      </w:pPr>
      <w:r/>
      <w:hyperlink r:id="rId12">
        <w:r>
          <w:rPr>
            <w:color w:val="0000EE"/>
            <w:u w:val="single"/>
          </w:rPr>
          <w:t>https://en.wikipedia.org/wiki/MindsDB</w:t>
        </w:r>
      </w:hyperlink>
      <w:r>
        <w:t xml:space="preserve"> - MindsDB is an open-source artificial intelligence software platform that enables organizations to analyze both structured and unstructured data without requiring it to be moved into a separate storage system. It connects to existing databases, business applications, and document-based sources, allowing information to be queried directly from its current location. MindsDB supports over 200 integrations, including popular large language models and data platforms, facilitating the development of AI applications directly within existing data infrastructures.</w:t>
      </w:r>
      <w:r/>
    </w:p>
    <w:p>
      <w:pPr>
        <w:pStyle w:val="ListNumber"/>
        <w:spacing w:line="240" w:lineRule="auto"/>
        <w:ind w:left="720"/>
      </w:pPr>
      <w:r/>
      <w:hyperlink r:id="rId13">
        <w:r>
          <w:rPr>
            <w:color w:val="0000EE"/>
            <w:u w:val="single"/>
          </w:rPr>
          <w:t>https://en.wikipedia.org/wiki/MindSpore</w:t>
        </w:r>
      </w:hyperlink>
      <w:r>
        <w:t xml:space="preserve"> - MindSpore is an open-source software framework for deep learning, machine learning, and artificial intelligence developed by Huawei. It provides support for Python, allowing users to define models, control flow, and custom operators using native Python syntax. MindSpore adopts a source-to-source automatic differentiation approach, enabling Python code to be automatically transformed into optimized computational graphs. The framework is designed to support various platforms, including Linux, Windows, macOS, and mobile operating systems, facilitating the deployment of AI models on edge devices.</w:t>
      </w:r>
      <w:r/>
    </w:p>
    <w:p>
      <w:pPr>
        <w:pStyle w:val="ListNumber"/>
        <w:spacing w:line="240" w:lineRule="auto"/>
        <w:ind w:left="720"/>
      </w:pPr>
      <w:r/>
      <w:hyperlink r:id="rId14">
        <w:r>
          <w:rPr>
            <w:color w:val="0000EE"/>
            <w:u w:val="single"/>
          </w:rPr>
          <w:t>https://en.wikipedia.org/wiki/Eclipse_Theia</w:t>
        </w:r>
      </w:hyperlink>
      <w:r>
        <w:t xml:space="preserve"> - Eclipse Theia is an open-source framework for building integrated development environments (IDEs) and tools based on web technologies. It is implemented in TypeScript and emphasizes extensibility, allowing developers to create customized development environments. Theia supports various programming languages and can be deployed as desktop or web applications. With the integration of AI capabilities, Theia provides tools for building AI-powered development environments, enhancing developer productivity and enabling the development of AI applications directly within the IDE.</w:t>
      </w:r>
      <w:r/>
    </w:p>
    <w:p>
      <w:pPr>
        <w:pStyle w:val="ListNumber"/>
        <w:spacing w:line="240" w:lineRule="auto"/>
        <w:ind w:left="720"/>
      </w:pPr>
      <w:r/>
      <w:hyperlink r:id="rId15">
        <w:r>
          <w:rPr>
            <w:color w:val="0000EE"/>
            <w:u w:val="single"/>
          </w:rPr>
          <w:t>https://en.wikipedia.org/wiki/Neural_Network_Intelligence</w:t>
        </w:r>
      </w:hyperlink>
      <w:r>
        <w:t xml:space="preserve"> - Neural Network Intelligence (NNI) is an open-source AutoML toolkit developed by Microsoft. It automates tasks such as feature engineering, model compression, neural architecture search, and hyper-parameter tuning, facilitating the development of machine learning models. NNI supports various machine learning frameworks and can be integrated into existing workflows, enabling efficient experimentation and optimization of models. The toolkit is designed to be flexible and extensible, allowing researchers and developers to customize and extend its functionalities to meet specific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sourceforu.com/2025/12/open-source-tools-helping-to-build-ai-powered-edge-intelligence/" TargetMode="External"/><Relationship Id="rId11" Type="http://schemas.openxmlformats.org/officeDocument/2006/relationships/hyperlink" Target="https://en.wikipedia.org/wiki/MediaPipe" TargetMode="External"/><Relationship Id="rId12" Type="http://schemas.openxmlformats.org/officeDocument/2006/relationships/hyperlink" Target="https://en.wikipedia.org/wiki/MindsDB" TargetMode="External"/><Relationship Id="rId13" Type="http://schemas.openxmlformats.org/officeDocument/2006/relationships/hyperlink" Target="https://en.wikipedia.org/wiki/MindSpore" TargetMode="External"/><Relationship Id="rId14" Type="http://schemas.openxmlformats.org/officeDocument/2006/relationships/hyperlink" Target="https://en.wikipedia.org/wiki/Eclipse_Theia" TargetMode="External"/><Relationship Id="rId15" Type="http://schemas.openxmlformats.org/officeDocument/2006/relationships/hyperlink" Target="https://en.wikipedia.org/wiki/Neural_Network_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