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workflow platforms evolve with AI agents and integrated orchestration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workflow intelligence platforms are moving from point automation toward continuous, data-driven orchestration that blends robotic process automation (RPA), process mining, decisioning and AI to deliver end-to-end efficiency gains. The market leaders each adopt a different mix of capabilities, RPA and bot orchestration, document and data capture, process discovery and execution management, low‑code development and increasingly, agent‑style AI, to meet distinct enterprise needs for scale, governance and rapid time to value.</w:t>
      </w:r>
      <w:r/>
    </w:p>
    <w:p>
      <w:r/>
      <w:r>
        <w:t>UiPath and the RPA incumbents UiPath remains a reference point for organisations seeking broad RPA coverage combined with task and process mining, centralised orchestration and cloud or on‑premise deployment. According to the lead review, UiPath brings AI and ML integrations, low‑code tooling and a single dashboard for scheduling and monitoring bots, making it suited to enterprises automating high volumes of repetitive, rule‑based work. The trade‑offs cited include licensing cost and the need for skilled developers for complex implementations.</w:t>
      </w:r>
      <w:r/>
    </w:p>
    <w:p>
      <w:r/>
      <w:r>
        <w:t>Automation Anywhere and Blue Prism continue to compete on scale, security and governance. Automation Anywhere pairs attended and unattended bots with cognitive automation and analytics dashboards, while Blue Prism emphasises an enterprise, governance‑first architecture favoured by regulated industries such as finance and healthcare. Both platforms are positioned for large‑scale rollouts, with Automation Anywhere notable for a bot marketplace and Blue Prism for auditability, balanced against implementation complexity and varying ease of use.</w:t>
      </w:r>
      <w:r/>
    </w:p>
    <w:p>
      <w:r/>
      <w:r>
        <w:t>Document‑centric and AI‑first automation WorkFusion and Kofax (Tungsten Automation) address document‑heavy workflows through intelligent document processing, OCR and cognitive capture. WorkFusion mixes RPA with pre‑trained AI models for document handling and case management, aiming to reduce reliance on IT while improving extraction accuracy. Kofax’s strength lies in cognitive capture and routing for unstructured content, though reviewers observe its ecosystem is narrower than the major RPA players.</w:t>
      </w:r>
      <w:r/>
    </w:p>
    <w:p>
      <w:r/>
      <w:r>
        <w:t>Process mining, execution management and decisioning Celonis and IBM Process Mining exemplify the shift towards process intelligence. Celonis builds a digital twin of processes from event data to surface inefficiencies and drive automated corrective actions via an Action Engine; it pairs real‑time dashboards and execution management for order‑to‑cash, procurement and customer service processes. IBM Process Mining focuses on automatic process discovery from event logs, bottleneck detection and predictive analytics intended to inform optimisation and continuous monitoring. Both demand solid data integration strategies and quality event logs but deliver differentiated value: Celonis on execution management and rapid insight‑to‑action, IBM on integration with broader IBM automation tooling and analytics.</w:t>
      </w:r>
      <w:r/>
    </w:p>
    <w:p>
      <w:r/>
      <w:r>
        <w:t>Low‑code, BPM and integration platforms Nintex, Appian and Pegasystems (Pega) occupy the low‑code/BPM space where rapid application and workflow development meet decisioning. Nintex targets business users with drag‑and‑drop workflow design and strong Microsoft ecosystem integrations; Appian offers a unified low‑code automation platform for rapid deployment across HR, finance and support functions; and Pega combines BPM, case management and real‑time decisioning for customer engagement and cross‑functional workflows. All three trade off deep, specialised process mining or AI capabilities for ease of adoption and faster time to build.</w:t>
      </w:r>
      <w:r/>
    </w:p>
    <w:p>
      <w:r/>
      <w:r>
        <w:t>Open source and specialist engines Beyond commercial suites, open‑source and specialist engines play a vital role. Flowable provides a Java‑based BPMN engine plus case and decision management for organisations that need embeddable, high‑performance workflow capabilities and full customisability. Apache Airflow, established in data engineering, has evolved with a major 3.0 release that introduced DAG versioning and a modernised UI to improve reproducibility and orchestration for complex data pipelines. Apache NiFi specialises in data flow automation and connectivity, offering over 300 processors and clustering for high availability, useful where reliable ingestion and routing of data is the foundation of end‑to‑end automation.</w:t>
      </w:r>
      <w:r/>
    </w:p>
    <w:p>
      <w:r/>
      <w:r>
        <w:t>iPaaS and citizen automation Zapier represents the low‑code integration tier for business users and small teams, connecting thousands of web apps via "Zaps" and enabling non‑technical automation with templates, a developer platform for custom connectors, and features such as Zapier Copilot to build workflows using natural language. Its product range, including no‑code databases and visual canvas tools, illustrates how iPaaS offerings can accelerate automation outside traditional IT projects, while enterprise plans extend governance and observability for larger organisations.</w:t>
      </w:r>
      <w:r/>
    </w:p>
    <w:p>
      <w:r/>
      <w:r>
        <w:t>Bringing generative AI and agents into workflows A notable evolution across vendors is integration with generative AI and agent‑style automation. Camunda, for example, has extended its platform with agent‑based orchestration to let AI agents dynamically control subprocesses and make decisions within workflows, an enhancement explicitly aimed at bridging generative AI capabilities and enterprise orchestration. Industry reporting also highlights cloud providers' plays: AWS Bedrock and comparable services offer foundation models, visual flow builders and "agent" abstractions (Bedrock Flows and Bedrock Agents) that let enterprises compose prompt, model and system actions into serverless, production‑grade AI workflows. These developments position agent frameworks as accelerants for complex orchestration tasks, but they increase the imperative for governance, auditability and robust testing when AI is given autonomy.</w:t>
      </w:r>
      <w:r/>
    </w:p>
    <w:p>
      <w:r/>
      <w:r>
        <w:t>How to choose: capabilities, data and governance Selecting the right platform still hinges on six practical dimensions:</w:t>
      </w:r>
      <w:r/>
      <w:r/>
    </w:p>
    <w:p>
      <w:pPr>
        <w:pStyle w:val="ListBullet"/>
        <w:spacing w:line="240" w:lineRule="auto"/>
        <w:ind w:left="720"/>
      </w:pPr>
      <w:r/>
      <w:r>
        <w:t>Automation scope and scale: RPA breadth, supported attended/unattended modes and the ability to scale across business units.</w:t>
      </w:r>
      <w:r/>
    </w:p>
    <w:p>
      <w:pPr>
        <w:pStyle w:val="ListBullet"/>
        <w:spacing w:line="240" w:lineRule="auto"/>
        <w:ind w:left="720"/>
      </w:pPr>
      <w:r/>
      <w:r>
        <w:t>Process discovery and observability: task and process mining, digital‑twin capabilities and real‑time dashboards to convert data into corrective actions.</w:t>
      </w:r>
      <w:r/>
    </w:p>
    <w:p>
      <w:pPr>
        <w:pStyle w:val="ListBullet"/>
        <w:spacing w:line="240" w:lineRule="auto"/>
        <w:ind w:left="720"/>
      </w:pPr>
      <w:r/>
      <w:r>
        <w:t>Integration and data posture: connectors to ERPs, CRMs, data lakes and the quality of event logs or input data required by process mining.</w:t>
      </w:r>
      <w:r/>
    </w:p>
    <w:p>
      <w:pPr>
        <w:pStyle w:val="ListBullet"/>
        <w:spacing w:line="240" w:lineRule="auto"/>
        <w:ind w:left="720"/>
      </w:pPr>
      <w:r/>
      <w:r>
        <w:t>AI and cognitive features: document intelligence, NLP, predictive analytics and (increasingly) safe agent integration with guardrails.</w:t>
      </w:r>
      <w:r/>
    </w:p>
    <w:p>
      <w:pPr>
        <w:pStyle w:val="ListBullet"/>
        <w:spacing w:line="240" w:lineRule="auto"/>
        <w:ind w:left="720"/>
      </w:pPr>
      <w:r/>
      <w:r>
        <w:t>Ease of use and developer model: low‑code/no‑code for citizen developers versus SDKs and platforms for embedded, developer‑led automation.</w:t>
      </w:r>
      <w:r/>
    </w:p>
    <w:p>
      <w:pPr>
        <w:pStyle w:val="ListBullet"/>
        <w:spacing w:line="240" w:lineRule="auto"/>
        <w:ind w:left="720"/>
      </w:pPr>
      <w:r/>
      <w:r>
        <w:t>Security, governance and compliance: role‑based access, encryption, audit trails and vendor support for regulated environments.</w:t>
      </w:r>
      <w:r/>
      <w:r/>
    </w:p>
    <w:p>
      <w:r/>
      <w:r>
        <w:t>Conclusion Enterprise workflow intelligence is no longer a single‑tool decision. Organisations must weigh immediate automation wins from RPA and iPaaS against longer‑term value from process mining, execution management and AI‑driven decisioning. For document‑intensive functions, cognitive capture platforms will often outperform generalist RPAs; for data pipelines and integration‑heavy flows, Airflow and NiFi remain indispensable; and for strategic, cross‑functional transformation, platforms that combine BPM, low‑code and real‑time decision engines (Pega, Appian, Camunda) or process intelligence with execution capabilities (Celonis, IBM) provide the governance and insight enterprises require.</w:t>
      </w:r>
      <w:r/>
    </w:p>
    <w:p>
      <w:r/>
      <w:r>
        <w:t>According to vendor and industry materials, the next phase will be dominated by platforms that can safely operationalise AI agents and foundation models within governed workflows, while preserving traceability and measurable ROI. In short, the right choice depends on where automation must deliver value, speed and ease for business users, security and auditability for regulated functions, or deep, data‑driven optimisation for enterprise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https://coinworldstory.com/best-enterprise-workflow-intelligence-platforms/</w:t>
        </w:r>
      </w:hyperlink>
      <w:r>
        <w:t xml:space="preserve"> - Please view link - unable to able to access data</w:t>
      </w:r>
      <w:r/>
    </w:p>
    <w:p>
      <w:pPr>
        <w:pStyle w:val="ListNumber"/>
        <w:spacing w:line="240" w:lineRule="auto"/>
        <w:ind w:left="720"/>
      </w:pPr>
      <w:r/>
      <w:hyperlink r:id="rId11">
        <w:r>
          <w:rPr>
            <w:color w:val="0000EE"/>
            <w:u w:val="single"/>
          </w:rPr>
          <w:t>https://www.camunda.com/</w:t>
        </w:r>
      </w:hyperlink>
      <w:r>
        <w:t xml:space="preserve"> - Camunda is an enterprise software platform that offers process orchestration and automation of business processes. It provides tools for creating process and decision models, operating deployed models in production environments, and integrating external endpoints via REST APIs. Camunda has been deployed in companies such as Universal Music Group, Commerzbank, GLS, NASA, Telekom, Atlassian, and Audi. The platform includes a workflow engine compliant with the Business Process Model and Notation (BPMN) standard and a decision engine compliant with the Decision Model and Notation (DMN) standard. Camunda's architecture is cloud-native, based on the Zeebe orchestration and decision engine, and it offers a self-hosted version under Camunda License 1.0. The platform also provides a marketplace for connectors, allowing users to share and download additional connectors for various business systems. Camunda has been recognized in the 'Top 100 next unicorns' list by Viva Technology in 2023 and 2024, and in 2024, it achieved a revenue of over 100 million euros. In April 2025, Camunda expanded its platform to include agent-based orchestration capabilities, enabling AI agents to dynamically control subprocesses and make decisions within workflows. This enhancement allows for more autonomous and intelligent process automation, bridging the gap between generative AI capabilities and enterprise-grade automation. Camunda's focus on end-to-end business process automation and its continuous innovation in integrating AI technologies make it a significant player in the enterprise workflow intelligence space.</w:t>
      </w:r>
      <w:r/>
    </w:p>
    <w:p>
      <w:pPr>
        <w:pStyle w:val="ListNumber"/>
        <w:spacing w:line="240" w:lineRule="auto"/>
        <w:ind w:left="720"/>
      </w:pPr>
      <w:r/>
      <w:hyperlink r:id="rId12">
        <w:r>
          <w:rPr>
            <w:color w:val="0000EE"/>
            <w:u w:val="single"/>
          </w:rPr>
          <w:t>https://www.flowable.com/</w:t>
        </w:r>
      </w:hyperlink>
      <w:r>
        <w:t xml:space="preserve"> - Flowable is an open-source workflow engine written in Java that executes business processes described in BPMN 2.0. It is an actively maintained fork of Activiti, a popular workflow engine. Flowable provides a comprehensive suite for business process management, including a BPMN 2.0 engine, a CMMN 1.1 engine for case management, and a DMN 1.1 engine for decision management. The platform supports complex workflows and integrates with various systems, offering flexibility and scalability for enterprise applications. Flowable is designed for high performance and can be embedded into Java applications or run as a standalone server. It is suitable for organizations seeking a customizable and extensible workflow solution. Flowable's active community and regular updates ensure that it remains a competitive option in the enterprise workflow intelligence market.</w:t>
      </w:r>
      <w:r/>
    </w:p>
    <w:p>
      <w:pPr>
        <w:pStyle w:val="ListNumber"/>
        <w:spacing w:line="240" w:lineRule="auto"/>
        <w:ind w:left="720"/>
      </w:pPr>
      <w:r/>
      <w:hyperlink r:id="rId13">
        <w:r>
          <w:rPr>
            <w:color w:val="0000EE"/>
            <w:u w:val="single"/>
          </w:rPr>
          <w:t>https://zapier.com/</w:t>
        </w:r>
      </w:hyperlink>
      <w:r>
        <w:t xml:space="preserve"> - Zapier is a low-code/no-code software platform that enables users to integrate web applications, automate tasks, and transfer data across services. It is classified as an integration platform as a service (iPaaS) and AI orchestration platform. Zapier uses AWS as its cloud provider, utilizing AWS Lambda to execute isolated tasks within a serverless architecture. Its automation system is built around workflows called 'Zaps,' which consist of a 'trigger' (an event in one application) and one or more 'actions' carried out in other connected apps in response. Users can create workflows using a library of templates or build custom ones. These workflows can include multiple steps, perform several actions across various applications, and support a range of automations and data transfers. Workflows can be configured and edited both before and after activation, and conditions can be set to control execution. Workflows can also be created using Zapier Copilot, a tool that leverages large language models (LLMs) to help users build and troubleshoot workflows through natural language prompts. The platform connects to approximately 8,000 applications through its app directory, enabling data exchange via APIs. Users who need custom integrations not available in the directory can create them using the Zapier Developer Platform. Zapier also offers a no-code database called Zapier Tables, which allows users to store, edit, upload, and share data before integrating it across applications. Another product, Zapier Interfaces, enables users to create custom web interfaces, forms, and applications that can connect to and trigger automated workflows. Zapier Canvas, launched in 2023, is a diagramming and visualization tool that allows users to plan and document workflows, with integration into Zapier's automation platform. Zapier offers multiple product plans with varying levels of functionality. The Free plan supports two-step workflows and a limited number of tasks. The Professional and Team plans are designed for individual users and small teams, respectively. The Enterprise plan is aimed at organizations and includes features such as unlimited users, advanced security and governance controls, enhanced observability, annual task allocation, and access to a technical account management team.</w:t>
      </w:r>
      <w:r/>
    </w:p>
    <w:p>
      <w:pPr>
        <w:pStyle w:val="ListNumber"/>
        <w:spacing w:line="240" w:lineRule="auto"/>
        <w:ind w:left="720"/>
      </w:pPr>
      <w:r/>
      <w:hyperlink r:id="rId14">
        <w:r>
          <w:rPr>
            <w:color w:val="0000EE"/>
            <w:u w:val="single"/>
          </w:rPr>
          <w:t>https://airflow.apache.org/</w:t>
        </w:r>
      </w:hyperlink>
      <w:r>
        <w:t xml:space="preserve"> - Apache Airflow is an open-source workflow management platform for data engineering pipelines. It started at Airbnb in October 2014 as a solution to manage the company's increasingly complex workflows. Creating Airflow allowed Airbnb to programmatically author and schedule their workflows and monitor them via the built-in Airflow user interface. From the beginning, the project was made open source, becoming an Apache Incubator project in March 2016 and a top-level Apache Software Foundation project in January 2019. Airflow is written in Python, and workflows are created via Python scripts. Version 3.0, released in April 2025, introduced several major features that address long-standing user requests and architectural improvements. These include DAG versioning, a React-based user interface, improved backfill support, and a new client-server architecture for task execution. These enhancements aim to provide consistency, reproducibility, and improved performance for complex workflows.</w:t>
      </w:r>
      <w:r/>
    </w:p>
    <w:p>
      <w:pPr>
        <w:pStyle w:val="ListNumber"/>
        <w:spacing w:line="240" w:lineRule="auto"/>
        <w:ind w:left="720"/>
      </w:pPr>
      <w:r/>
      <w:hyperlink r:id="rId15">
        <w:r>
          <w:rPr>
            <w:color w:val="0000EE"/>
            <w:u w:val="single"/>
          </w:rPr>
          <w:t>https://nifi.apache.org/</w:t>
        </w:r>
      </w:hyperlink>
      <w:r>
        <w:t xml:space="preserve"> - Apache NiFi is a software project from the Apache Software Foundation designed to automate the flow of data between software systems. Leveraging the concept of extract, transform, load (ETL), it is based on the 'NiagaraFiles' software previously developed by the US National Security Agency (NSA), which is also the source of a part of its present name – NiFi. It was open-sourced as a part of NSA's technology transfer program in 2014. NiFi provides over 300 built-in processors for various data operations, including data ingestion, transformation, routing, and delivery. It supports numerous protocols and systems, such as HTTP, FTP, SFTP, Kafka, JMS, and databases. NiFi also offers clustering for high availability and scalability, with features like zero-master clustering, site-to-site protocol, load balancing, and state management. Security is integrated throughout the NiFi architecture, with features like SSL/TLS encryption, user authentication, and access control. NiFi has been adopted by various organizations for data integration, processing, and automation tasks.</w:t>
      </w:r>
      <w:r/>
    </w:p>
    <w:p>
      <w:pPr>
        <w:pStyle w:val="ListNumber"/>
        <w:spacing w:line="240" w:lineRule="auto"/>
        <w:ind w:left="720"/>
      </w:pPr>
      <w:r/>
      <w:hyperlink r:id="rId16">
        <w:r>
          <w:rPr>
            <w:color w:val="0000EE"/>
            <w:u w:val="single"/>
          </w:rPr>
          <w:t>https://www.prompts.ai/en/blog/leading-ai-workflow-platforms-enterprises-2026</w:t>
        </w:r>
      </w:hyperlink>
      <w:r>
        <w:t xml:space="preserve"> - The article discusses leading AI workflow platforms for enterprises in 2026, highlighting AWS Bedrock as a significant player. AWS Bedrock connects foundation models from leading AI providers like Anthropic, Meta, and Mistral through a single API, simplifying the process for enterprises to build and deploy AI workflows at scale. Trusted by over 100,000 organizations, it has become a cornerstone for enterprise AI automation. Its serverless architecture eliminates the need for complex infrastructure management, while offering tools to design AI agents and workflows with ease. AWS Bedrock introduces two standout features for automating workflows: Bedrock Flows and Bedrock Agents. With Bedrock Flows, developers can visually construct workflows by dragging and dropping components such as prompts, models, knowledge bases, and AWS Lambda functions, eliminating the need for coding. Bedrock Agents, on the other hand, break down user requests, interact with APIs via Action Groups, and query knowledge bases to execute business logic seamlessly. These features enable enterprises to create and manage complex AI workflows without the need for extensive coding or infrastructure management, making AI automation more accessible and efficient.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worldstory.com/best-enterprise-workflow-intelligence-platforms/" TargetMode="External"/><Relationship Id="rId11" Type="http://schemas.openxmlformats.org/officeDocument/2006/relationships/hyperlink" Target="https://www.camunda.com/" TargetMode="External"/><Relationship Id="rId12" Type="http://schemas.openxmlformats.org/officeDocument/2006/relationships/hyperlink" Target="https://www.flowable.com/" TargetMode="External"/><Relationship Id="rId13" Type="http://schemas.openxmlformats.org/officeDocument/2006/relationships/hyperlink" Target="https://zapier.com/" TargetMode="External"/><Relationship Id="rId14" Type="http://schemas.openxmlformats.org/officeDocument/2006/relationships/hyperlink" Target="https://airflow.apache.org/" TargetMode="External"/><Relationship Id="rId15" Type="http://schemas.openxmlformats.org/officeDocument/2006/relationships/hyperlink" Target="https://nifi.apache.org/" TargetMode="External"/><Relationship Id="rId16" Type="http://schemas.openxmlformats.org/officeDocument/2006/relationships/hyperlink" Target="https://www.prompts.ai/en/blog/leading-ai-workflow-platforms-enterprise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