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developments in access governance tools streamline security across hybrid estates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User access management and tight governance of identities are now core elements of enterprise security. The right access governance software reduces insider risk, automates compliance tasks, and streamlines the identity lifecycle across cloud, on‑premises and hybrid estates. Drawing on the lead review and vendor material, the following presents an integrated, journalistically framed guide to the principal products, their strengths and trade‑offs, and how organisations should choose between them.</w:t>
      </w:r>
      <w:r/>
    </w:p>
    <w:p>
      <w:r/>
      <w:r>
        <w:t>Enterprise needs and market positioning Enterprises buying access governance tools typically seek three outcomes: enforceable least‑privilege and segregation of duties (SoD); scalable lifecycle automation (provisioning, certification, deprovisioning); and analytics that surface risk and support auditability. Vendors differ in emphasis, some prioritise privileged/SoD controls for financial and ERP systems, others prize broad cloud SSO and developer‑friendly APIs, while a third group focus on zero‑trust authentication and passwordless options.</w:t>
      </w:r>
      <w:r/>
    </w:p>
    <w:p>
      <w:r/>
      <w:r>
        <w:t>Leading products, at a glance - Pathlock: A compliance‑centric identity governance platform that automates SoD analysis, continuous controls monitoring and access reviews. According to the vendor, Pathlock integrates with more than 100 applications and provides real‑time insights to enforce least‑privilege policies. It is well suited to organisations with heavy SoD and regulatory requirements but can be comparatively complex and costly for smaller environments.</w:t>
      </w:r>
      <w:r/>
      <w:r/>
    </w:p>
    <w:p>
      <w:pPr>
        <w:pStyle w:val="ListBullet"/>
        <w:spacing w:line="240" w:lineRule="auto"/>
        <w:ind w:left="720"/>
      </w:pPr>
      <w:r/>
      <w:r>
        <w:t>Okta Identity Cloud (Identity Governance): Positioned as a unified cloud identity and access management suite, Okta combines SSO, adaptive MFA, automated provisioning and self‑service access requests. Okta’s governance module centralises policy‑based access controls and reporting; the vendor highlights improved auditability and operational efficiency. Okta is attractive where cloud SSO and developer integrations matter, though advanced functionality often sits behind premium licences.</w:t>
      </w:r>
      <w:r/>
    </w:p>
    <w:p>
      <w:pPr>
        <w:pStyle w:val="ListBullet"/>
        <w:spacing w:line="240" w:lineRule="auto"/>
        <w:ind w:left="720"/>
      </w:pPr>
      <w:r/>
      <w:r>
        <w:t>Infisign: Presented as a zero‑trust platform with adaptive MFA and passwordless options, Infisign emphasises identity lifecycle controls, comprehensive audit trails and analytics to detect anomalous access. It can be a fit for organisations seeking a focused identity platform, but it is a smaller vendor with fewer third‑party integrations and a more limited community than larger incumbents.</w:t>
      </w:r>
      <w:r/>
    </w:p>
    <w:p>
      <w:pPr>
        <w:pStyle w:val="ListBullet"/>
        <w:spacing w:line="240" w:lineRule="auto"/>
        <w:ind w:left="720"/>
      </w:pPr>
      <w:r/>
      <w:r>
        <w:t>SailPoint IdentityIQ: A feature‑rich identity governance platform offering policy enforcement, access certifications and risk scoring. SailPoint has strong governance and compliance automation capabilities that suit complex hybrid estates and heavily regulated sectors. The platform can, however, demand significant implementation effort and specialised administration.</w:t>
      </w:r>
      <w:r/>
    </w:p>
    <w:p>
      <w:pPr>
        <w:pStyle w:val="ListBullet"/>
        <w:spacing w:line="240" w:lineRule="auto"/>
        <w:ind w:left="720"/>
      </w:pPr>
      <w:r/>
      <w:r>
        <w:t>CyberArk Identity: Concentrates on privileged access management and vaulting for high‑risk accounts, with SSO and MFA for broader governance. CyberArk is widely used where protection of privileged credentials is mission‑critical; broader, non‑privileged IAM use cases may require additional tooling and integration work.</w:t>
      </w:r>
      <w:r/>
    </w:p>
    <w:p>
      <w:pPr>
        <w:pStyle w:val="ListBullet"/>
        <w:spacing w:line="240" w:lineRule="auto"/>
        <w:ind w:left="720"/>
      </w:pPr>
      <w:r/>
      <w:r>
        <w:t>One Identity Manager: A lifecycle‑focused solution that automates provisioning/deprovisioning and role‑based access control while providing audit reporting. It offers broad visibility of permissions across complex environments but can require professional services for customisation and integration.</w:t>
      </w:r>
      <w:r/>
    </w:p>
    <w:p>
      <w:pPr>
        <w:pStyle w:val="ListBullet"/>
        <w:spacing w:line="240" w:lineRule="auto"/>
        <w:ind w:left="720"/>
      </w:pPr>
      <w:r/>
      <w:r>
        <w:t>IBM Security Verify: Offers adaptive authentication, AI‑driven analytics for anomalous access detection and hybrid lifecycle management. IBM targets large enterprises that need flexible integration across cloud and legacy systems; deployment and licensing can be complex.</w:t>
      </w:r>
      <w:r/>
    </w:p>
    <w:p>
      <w:pPr>
        <w:pStyle w:val="ListBullet"/>
        <w:spacing w:line="240" w:lineRule="auto"/>
        <w:ind w:left="720"/>
      </w:pPr>
      <w:r/>
      <w:r>
        <w:t>Microsoft Entra ID (Azure AD): A cloud‑native identity platform with conditional access, SSO and risk‑based policies tightly integrated with Microsoft ecosystems. Entra ID is often the pragmatic choice for organisations standardised on Microsoft technology; advanced governance features may need premium tiers and migrations from legacy directories can be non‑trivial.</w:t>
      </w:r>
      <w:r/>
    </w:p>
    <w:p>
      <w:pPr>
        <w:pStyle w:val="ListBullet"/>
        <w:spacing w:line="240" w:lineRule="auto"/>
        <w:ind w:left="720"/>
      </w:pPr>
      <w:r/>
      <w:r>
        <w:t>Ping Identity: Emphasises federated identity, SSO and centralised policy management for hybrid environments. Ping suits organisations requiring federation across disparate identity providers and legacy systems; advanced setup can be technically demanding and the ecosystem is smaller than some competitors.</w:t>
      </w:r>
      <w:r/>
    </w:p>
    <w:p>
      <w:pPr>
        <w:pStyle w:val="ListBullet"/>
        <w:spacing w:line="240" w:lineRule="auto"/>
        <w:ind w:left="720"/>
      </w:pPr>
      <w:r/>
      <w:r>
        <w:t>Oracle Identity Governance: Targets enterprise lifecycle automation and audit‑ready reporting with strong cross‑platform support and access risk analytics. Oracle is oriented to large, complex deployments where deep integration is required; implementations can be lengthy and resource‑intensive.</w:t>
      </w:r>
      <w:r/>
      <w:r/>
    </w:p>
    <w:p>
      <w:r/>
      <w:r>
        <w:t>Comparative strengths and typical trade‑offs - SoD and ERP‑centric control: Pathlock and SailPoint lead for rule‑based SoD automation and continuous controls monitoring. They excel where finance and ERP segregation is paramount.</w:t>
      </w:r>
      <w:r/>
      <w:r/>
    </w:p>
    <w:p>
      <w:pPr>
        <w:pStyle w:val="ListBullet"/>
        <w:spacing w:line="240" w:lineRule="auto"/>
        <w:ind w:left="720"/>
      </w:pPr>
      <w:r/>
      <w:r>
        <w:t>Privileged account protection: CyberArk is the market leader for vaulting, session monitoring and privileged threat detection.</w:t>
      </w:r>
      <w:r/>
    </w:p>
    <w:p>
      <w:pPr>
        <w:pStyle w:val="ListBullet"/>
        <w:spacing w:line="240" w:lineRule="auto"/>
        <w:ind w:left="720"/>
      </w:pPr>
      <w:r/>
      <w:r>
        <w:t>Cloud SSO, developer friendliness and ecosystem: Okta and Microsoft Entra ID provide broad SSO, adaptive MFA and rich APIs; they are strong where cloud‑first identity and rapid app integration matter.</w:t>
      </w:r>
      <w:r/>
    </w:p>
    <w:p>
      <w:pPr>
        <w:pStyle w:val="ListBullet"/>
        <w:spacing w:line="240" w:lineRule="auto"/>
        <w:ind w:left="720"/>
      </w:pPr>
      <w:r/>
      <w:r>
        <w:t>Hybrid and federation scenarios: Ping Identity and IBM Security Verify offer deep federation and hybrid integration, useful in heterogeneous estates with legacy systems.</w:t>
      </w:r>
      <w:r/>
    </w:p>
    <w:p>
      <w:pPr>
        <w:pStyle w:val="ListBullet"/>
        <w:spacing w:line="240" w:lineRule="auto"/>
        <w:ind w:left="720"/>
      </w:pPr>
      <w:r/>
      <w:r>
        <w:t>AI/behavioural analytics: IBM and vendors such as CyberArk and SailPoint incorporate analytics and risk scoring to prioritise investigations; these capabilities improve detection but require tuned policies and operational maturity.</w:t>
      </w:r>
      <w:r/>
      <w:r/>
    </w:p>
    <w:p>
      <w:r/>
      <w:r>
        <w:t>Selection criteria for buyers Organisations should evaluate vendors against measurable requirements rather than feature lists alone: - Security and compliance: Can the product enforce least‑privilege, implement SoD rules and produce audit trails sufficient for GDPR, SOX and sectoral regulators? - Scalability and performance: Will it support current and projected identities, applications and automated workflows without prohibitive cost? - Automation quality: Does provisioning, certification and deprovisioning reduce human error and speed access remediation? - Integration breadth: Does the vendor natively support critical applications (ERP, HR, cloud SaaS) or require costly connectors? - Analytics and operational value: Are risk scores, behaviour analytics and continuous monitoring actionable for the security operations team? - Total cost of ownership: Include licences, implementation, ongoing administration and professional services. - Vendor support and roadmap: Assess release cadence, regional support and the vendor’s track record in similar enterprises.</w:t>
      </w:r>
      <w:r/>
    </w:p>
    <w:p>
      <w:r/>
      <w:r>
        <w:t>Practical deployment advice Start with high‑impact identity domains: privileged accounts, ERP/finance systems and joiner/leaver controls. Use phased rollouts, pilot a business unit or application set, validate certification workflows and refine SoD rules. Measure outcomes: reduction in standing privileges, time to revoke access on termination, and number of SoD violations prevented. Treat governance projects as cross‑functional: HR, security, compliance and application owners must coordinate roles and attestations.</w:t>
      </w:r>
      <w:r/>
    </w:p>
    <w:p>
      <w:r/>
      <w:r>
        <w:t>Concluding appraisal No single product is optimal for every organisation. For firms where ERP controls and regulatory segregation are the priority, compliance‑focused platforms such as Pathlock or SailPoint are persuasive choices. Where cloud SSO, developer integration and user self‑service drive value, Okta or Microsoft Entra ID often deliver the best balance of capability and agility. CyberArk remains the go‑to for privileged account protection; vendors such as Infisign, Ping, IBM, One Identity and Oracle fill important niches for zero‑trust authentication, federation, hybrid governance and large‑scale lifecycle automation. Procurement decisions should align with measurable security objectives, integration constraints and long‑term operational capacity rather than vendor marketing alone.</w:t>
      </w:r>
      <w:r/>
    </w:p>
    <w:p>
      <w:r/>
      <w:r>
        <w:t>By matching those objectives to the vendor strengths and planning a phased, metrics‑driven rollout, organisations can materially reduce identity risk, simplify compliance and improve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https://coinworldstory.com/best-software-for-enterprise-access-governance/</w:t>
        </w:r>
      </w:hyperlink>
      <w:r>
        <w:t xml:space="preserve"> - Please view link - unable to able to access data</w:t>
      </w:r>
      <w:r/>
    </w:p>
    <w:p>
      <w:pPr>
        <w:pStyle w:val="ListNumber"/>
        <w:spacing w:line="240" w:lineRule="auto"/>
        <w:ind w:left="720"/>
      </w:pPr>
      <w:r/>
      <w:hyperlink r:id="rId11">
        <w:r>
          <w:rPr>
            <w:color w:val="0000EE"/>
            <w:u w:val="single"/>
          </w:rPr>
          <w:t>https://pathlock.com/</w:t>
        </w:r>
      </w:hyperlink>
      <w:r>
        <w:t xml:space="preserve"> - Pathlock offers a compliance-centric identity governance platform that automates segregation of duties (SoD) analysis, user access reviews, and continuous controls monitoring. It integrates with over 100 applications, providing real-time insights into user access and enforcing least privilege access policies to mitigate risks and ensure compliance across enterprise systems.</w:t>
      </w:r>
      <w:r/>
    </w:p>
    <w:p>
      <w:pPr>
        <w:pStyle w:val="ListNumber"/>
        <w:spacing w:line="240" w:lineRule="auto"/>
        <w:ind w:left="720"/>
      </w:pPr>
      <w:r/>
      <w:hyperlink r:id="rId12">
        <w:r>
          <w:rPr>
            <w:color w:val="0000EE"/>
            <w:u w:val="single"/>
          </w:rPr>
          <w:t>https://www.okta.com/products/identity-governance/</w:t>
        </w:r>
      </w:hyperlink>
      <w:r>
        <w:t xml:space="preserve"> - Okta Identity Governance is a unified identity and access management solution that centralizes policy-based access management, enhances security and auditability, and reduces user friction. It offers automated provisioning, self-service access requests, and comprehensive reporting to streamline compliance and improve operational efficiency.</w:t>
      </w:r>
      <w:r/>
    </w:p>
    <w:p>
      <w:pPr>
        <w:pStyle w:val="ListNumber"/>
        <w:spacing w:line="240" w:lineRule="auto"/>
        <w:ind w:left="720"/>
      </w:pPr>
      <w:r/>
      <w:hyperlink r:id="rId12">
        <w:r>
          <w:rPr>
            <w:color w:val="0000EE"/>
            <w:u w:val="single"/>
          </w:rPr>
          <w:t>https://www.okta.com/products/identity-governance/</w:t>
        </w:r>
      </w:hyperlink>
      <w:r>
        <w:t xml:space="preserve"> - Okta Identity Governance is a unified identity and access management solution that centralizes policy-based access management, enhances security and auditability, and reduces user friction. It offers automated provisioning, self-service access requests, and comprehensive reporting to streamline compliance and improve operational efficiency.</w:t>
      </w:r>
      <w:r/>
    </w:p>
    <w:p>
      <w:pPr>
        <w:pStyle w:val="ListNumber"/>
        <w:spacing w:line="240" w:lineRule="auto"/>
        <w:ind w:left="720"/>
      </w:pPr>
      <w:r/>
      <w:hyperlink r:id="rId12">
        <w:r>
          <w:rPr>
            <w:color w:val="0000EE"/>
            <w:u w:val="single"/>
          </w:rPr>
          <w:t>https://www.okta.com/products/identity-governance/</w:t>
        </w:r>
      </w:hyperlink>
      <w:r>
        <w:t xml:space="preserve"> - Okta Identity Governance is a unified identity and access management solution that centralizes policy-based access management, enhances security and auditability, and reduces user friction. It offers automated provisioning, self-service access requests, and comprehensive reporting to streamline compliance and improve operational efficiency.</w:t>
      </w:r>
      <w:r/>
    </w:p>
    <w:p>
      <w:pPr>
        <w:pStyle w:val="ListNumber"/>
        <w:spacing w:line="240" w:lineRule="auto"/>
        <w:ind w:left="720"/>
      </w:pPr>
      <w:r/>
      <w:hyperlink r:id="rId12">
        <w:r>
          <w:rPr>
            <w:color w:val="0000EE"/>
            <w:u w:val="single"/>
          </w:rPr>
          <w:t>https://www.okta.com/products/identity-governance/</w:t>
        </w:r>
      </w:hyperlink>
      <w:r>
        <w:t xml:space="preserve"> - Okta Identity Governance is a unified identity and access management solution that centralizes policy-based access management, enhances security and auditability, and reduces user friction. It offers automated provisioning, self-service access requests, and comprehensive reporting to streamline compliance and improve operational efficiency.</w:t>
      </w:r>
      <w:r/>
    </w:p>
    <w:p>
      <w:pPr>
        <w:pStyle w:val="ListNumber"/>
        <w:spacing w:line="240" w:lineRule="auto"/>
        <w:ind w:left="720"/>
      </w:pPr>
      <w:r/>
      <w:hyperlink r:id="rId12">
        <w:r>
          <w:rPr>
            <w:color w:val="0000EE"/>
            <w:u w:val="single"/>
          </w:rPr>
          <w:t>https://www.okta.com/products/identity-governance/</w:t>
        </w:r>
      </w:hyperlink>
      <w:r>
        <w:t xml:space="preserve"> - Okta Identity Governance is a unified identity and access management solution that centralizes policy-based access management, enhances security and auditability, and reduces user friction. It offers automated provisioning, self-service access requests, and comprehensive reporting to streamline compliance and improve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worldstory.com/best-software-for-enterprise-access-governance/" TargetMode="External"/><Relationship Id="rId11" Type="http://schemas.openxmlformats.org/officeDocument/2006/relationships/hyperlink" Target="https://pathlock.com/" TargetMode="External"/><Relationship Id="rId12" Type="http://schemas.openxmlformats.org/officeDocument/2006/relationships/hyperlink" Target="https://www.okta.com/products/identity-gover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