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Ford and Carhartt partner to revitalise skilled trades with co-branded trucks and workforce initiatives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Ford Motor Company and Carhartt have formalised a multi‑year strategic partnership aimed at bolstering the "Essential Economy", the hands‑on jobs and skilled trades that underpin construction, infrastructure and many service sectors, through workforce development, community investment and co‑branded durable products. The collaboration was unveiled during Ford's press conference at the Detroit Auto Show, according to Diesel Army and Ford's corporate channels.</w:t>
      </w:r>
      <w:r/>
    </w:p>
    <w:p>
      <w:r/>
      <w:r>
        <w:t>Born barely a mile apart in Detroit, the two companies said the tie reflects a shared heritage of serving American jobsites: Carhartt as a longstanding maker of workwear and Ford as a supplier of trucks and commercial vehicles. According to Ford's media pages, the partnership will include co‑branded merchandise and a 2027 Super Duty Carhartt Edition truck that Ford and journalists report will debut in spring and be available later in 2026; the companies have said further vehicle details will be released in the coming months.</w:t>
      </w:r>
      <w:r/>
    </w:p>
    <w:p>
      <w:r/>
      <w:r>
        <w:t>A central pillar of the alliance is workforce development. Ford, Ford Philanthropy and Ford dealers already work with the TechForce Foundation to support Ford Auto Tech Scholars by helping cover tuition, tools, credentialing fees and transport, and Carhartt has committed to outfitting scholars with workwear to reinforce professionalism and durability in training environments, according to Ford's announcement. Industry initiatives tied to the Essential Economy also form part of a broader push: Ford Pro's national forum and Ford Philanthropy investments announced for 2025–2026 total more than $5 million and are projected to reach over 100,000 students and educators through programmes such as Ford Future Builders Labs and SkillsUSA partnerships, the All Within My Hands and Business Wire reports show.</w:t>
      </w:r>
      <w:r/>
    </w:p>
    <w:p>
      <w:r/>
      <w:r>
        <w:t>Community investment is another focus. The companies have partnered to bring ToolBank USA to Detroit, with a new location slated to open in February, offering access to tools and equipment for community revitalisation projects, trade education and disaster response; Ford said it will donate an F‑150 with Pro Power Onboard to expand ToolBank's reach across southeast Michigan. According to local reporting from WJR and trade coverage, the Detroit ToolBank is expected to support thousands of volunteers annually and serve as a hands‑on training resource for future tradespeople.</w:t>
      </w:r>
      <w:r/>
    </w:p>
    <w:p>
      <w:r/>
      <w:r>
        <w:t>The partnership also touches dealer operations. Ford, Carhartt and uniform provider Cintas launched a Ford dealer technician uniform programme in late 2025 offering durable, shop‑ready workwear with options for managed uniform services or direct purchase, a move described by the companies as designed to modernise service‑bay attire and promote a professional image for technicians.</w:t>
      </w:r>
      <w:r/>
    </w:p>
    <w:p>
      <w:r/>
      <w:r>
        <w:t>Taken together, the initiatives are positioned as an attempt to elevate perceptions of skilled trades while addressing practical barriers such as training costs, tool access and workforce recruitment. According to Ford Pro and related coverage, the effort sits alongside industry conversations about productivity, workforce shortages and the need for greater investment in trade education, issues spotlighted at Ford Pro Accelerate and other gatherings of sector leaders.</w:t>
      </w:r>
      <w:r/>
    </w:p>
    <w:p>
      <w:r/>
      <w:r>
        <w:t>The collaboration binds product marketing to social investment: while the companies emphasise tangible community and training benefits, the co‑branded Super Duty edition and merchandise will also serve as marketing embodiments of that message. Ford and Carhartt say the combination of trucks, gear and local support is intended to reinforce the value and visibility of the Essential Economy as employers and educators seek to rebuild and diversify the pipeline into skilled trades.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https://www.dieselarmy.com/news/ford-and-carhartt-announce-multi-year-partnership-to-support-the-essential-economy/</w:t>
        </w:r>
      </w:hyperlink>
      <w:r>
        <w:t xml:space="preserve"> - Please view link - unable to able to access data</w:t>
      </w:r>
      <w:r/>
    </w:p>
    <w:p>
      <w:pPr>
        <w:pStyle w:val="ListNumber"/>
        <w:spacing w:line="240" w:lineRule="auto"/>
        <w:ind w:left="720"/>
      </w:pPr>
      <w:r/>
      <w:hyperlink r:id="rId11">
        <w:r>
          <w:rPr>
            <w:color w:val="0000EE"/>
            <w:u w:val="single"/>
          </w:rPr>
          <w:t>https://www.fromtheroad.ford.com/us/en/articles/2026/ford-carhartt-workforce-development-community-partnership</w:t>
        </w:r>
      </w:hyperlink>
      <w:r>
        <w:t xml:space="preserve"> - Ford and Carhartt have announced a multi-year strategic partnership aimed at strengthening the Essential Economy through workforce development, community investment, and durable products supporting skilled trades. The collaboration includes introducing co-branded merchandise and a 2027 Super Duty Carhartt Edition truck, blending Ford's truck capability with Carhartt's workwear heritage. The partnership also focuses on workforce development by supporting Ford Auto Tech Scholars with tuition, tools, credentialing fees, and transportation costs, and investing in communities by bringing ToolBank USA to Detroit to provide tools and equipment for community revitalization projects, trade education, and disaster response.</w:t>
      </w:r>
      <w:r/>
    </w:p>
    <w:p>
      <w:pPr>
        <w:pStyle w:val="ListNumber"/>
        <w:spacing w:line="240" w:lineRule="auto"/>
        <w:ind w:left="720"/>
      </w:pPr>
      <w:r/>
      <w:hyperlink r:id="rId12">
        <w:r>
          <w:rPr>
            <w:color w:val="0000EE"/>
            <w:u w:val="single"/>
          </w:rPr>
          <w:t>https://www.fromtheroad.ford.com/ca/en/articles/2026/ford-carhartt-workforce-development-community-partnership</w:t>
        </w:r>
      </w:hyperlink>
      <w:r>
        <w:t xml:space="preserve"> - Ford and Carhartt have announced a multi-year strategic partnership aimed at strengthening the Essential Economy through workforce development, community investment, and durable products supporting skilled trades. The collaboration includes introducing co-branded merchandise and a 2027 Super Duty Carhartt Edition truck, blending Ford's truck capability with Carhartt's workwear heritage. The partnership also focuses on workforce development by supporting Ford Auto Tech Scholars with tuition, tools, credentialing fees, and transportation costs, and investing in communities by bringing ToolBank USA to Detroit to provide tools and equipment for community revitalization projects, trade education, and disaster response.</w:t>
      </w:r>
      <w:r/>
    </w:p>
    <w:p>
      <w:pPr>
        <w:pStyle w:val="ListNumber"/>
        <w:spacing w:line="240" w:lineRule="auto"/>
        <w:ind w:left="720"/>
      </w:pPr>
      <w:r/>
      <w:hyperlink r:id="rId13">
        <w:r>
          <w:rPr>
            <w:color w:val="0000EE"/>
            <w:u w:val="single"/>
          </w:rPr>
          <w:t>https://fordauthority.com/2026/01/ford-super-duty-carhartt-arrives-this-year-thanks-to-new-collab/</w:t>
        </w:r>
      </w:hyperlink>
      <w:r>
        <w:t xml:space="preserve"> - Ford and Carhartt have announced a multi-year strategic partnership that includes co-branded merchandise and a new 2027 Super Duty Carhartt truck. The collaboration blends Ford's truck capability with Carhartt's workwear heritage, with the truck set to debut later this year. The partnership also focuses on workforce development by supporting Ford Auto Tech Scholars with tuition, tools, credentialing fees, and transportation costs, and investing in communities by bringing ToolBank USA to Detroit to provide tools and equipment for community revitalization projects, trade education, and disaster response.</w:t>
      </w:r>
      <w:r/>
    </w:p>
    <w:p>
      <w:pPr>
        <w:pStyle w:val="ListNumber"/>
        <w:spacing w:line="240" w:lineRule="auto"/>
        <w:ind w:left="720"/>
      </w:pPr>
      <w:r/>
      <w:hyperlink r:id="rId14">
        <w:r>
          <w:rPr>
            <w:color w:val="0000EE"/>
            <w:u w:val="single"/>
          </w:rPr>
          <w:t>https://www.allwithinmyhands.org/news-media/news-from-awmh/ford-pro-accelerate.html</w:t>
        </w:r>
      </w:hyperlink>
      <w:r>
        <w:t xml:space="preserve"> - Ford Pro Accelerate is a summit convening leaders from critical industries to accelerate productivity in the Essential Economy. The summit addresses barriers such as workforce shortages, complex regulations, and uneven innovation hindering infrastructure development and the affordability of goods and services. Ford and Ford Philanthropy announced new workforce development investments totaling over $5 million for 2025-2026, projected to benefit more than 100,000 students and educators through initiatives like Ford Future Builders Labs and partnerships with SkillsUSA and the TechForce Foundation.</w:t>
      </w:r>
      <w:r/>
    </w:p>
    <w:p>
      <w:pPr>
        <w:pStyle w:val="ListNumber"/>
        <w:spacing w:line="240" w:lineRule="auto"/>
        <w:ind w:left="720"/>
      </w:pPr>
      <w:r/>
      <w:hyperlink r:id="rId15">
        <w:r>
          <w:rPr>
            <w:color w:val="0000EE"/>
            <w:u w:val="single"/>
          </w:rPr>
          <w:t>https://www.businesswire.com/news/home/20250930099976/en/Ford-Convenes-National-Leaders-to-Tackle-Productivity-Gap-in-Americas-Essential-Economy</w:t>
        </w:r>
      </w:hyperlink>
      <w:r>
        <w:t xml:space="preserve"> - Ford Pro is convening 300 leaders from across the Essential Economy for a national forum to accelerate productivity in critical sectors. The summit addresses barriers such as workforce shortages, complex regulations, and uneven innovation hindering infrastructure development and the affordability of goods and services. Ford and Ford Philanthropy announced new workforce development investments totaling over $5 million for 2025-2026, projected to benefit more than 100,000 students and educators through initiatives like Ford Future Builders Labs and partnerships with SkillsUSA and the TechForce Foundation.</w:t>
      </w:r>
      <w:r/>
    </w:p>
    <w:p>
      <w:pPr>
        <w:pStyle w:val="ListNumber"/>
        <w:spacing w:line="240" w:lineRule="auto"/>
        <w:ind w:left="720"/>
      </w:pPr>
      <w:r/>
      <w:hyperlink r:id="rId16">
        <w:r>
          <w:rPr>
            <w:color w:val="0000EE"/>
            <w:u w:val="single"/>
          </w:rPr>
          <w:t>https://www.wjr.com/2026/01/14/ford-showcases-off-road-power-at-detroit-proud-off-road-edition/</w:t>
        </w:r>
      </w:hyperlink>
      <w:r>
        <w:t xml:space="preserve"> - At the Detroit Auto Show, Ford showcased off-road vehicles and announced a multi-year collaboration with Carhartt, featuring co-branded merchandise and plans for a special-edition Super Duty truck. The partnership aims to support the Essential Economy by providing durable products and community engagement. Ford also donated a Bronco to Teton County Search &amp; Rescue and launched a nationwide program to support rescue teams, reflecting the company's commitment to community involvement and support for skilled trades.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eselarmy.com/news/ford-and-carhartt-announce-multi-year-partnership-to-support-the-essential-economy/" TargetMode="External"/><Relationship Id="rId11" Type="http://schemas.openxmlformats.org/officeDocument/2006/relationships/hyperlink" Target="https://www.fromtheroad.ford.com/us/en/articles/2026/ford-carhartt-workforce-development-community-partnership" TargetMode="External"/><Relationship Id="rId12" Type="http://schemas.openxmlformats.org/officeDocument/2006/relationships/hyperlink" Target="https://www.fromtheroad.ford.com/ca/en/articles/2026/ford-carhartt-workforce-development-community-partnership" TargetMode="External"/><Relationship Id="rId13" Type="http://schemas.openxmlformats.org/officeDocument/2006/relationships/hyperlink" Target="https://fordauthority.com/2026/01/ford-super-duty-carhartt-arrives-this-year-thanks-to-new-collab/" TargetMode="External"/><Relationship Id="rId14" Type="http://schemas.openxmlformats.org/officeDocument/2006/relationships/hyperlink" Target="https://www.allwithinmyhands.org/news-media/news-from-awmh/ford-pro-accelerate.html" TargetMode="External"/><Relationship Id="rId15" Type="http://schemas.openxmlformats.org/officeDocument/2006/relationships/hyperlink" Target="https://www.businesswire.com/news/home/20250930099976/en/Ford-Convenes-National-Leaders-to-Tackle-Productivity-Gap-in-Americas-Essential-Economy" TargetMode="External"/><Relationship Id="rId16" Type="http://schemas.openxmlformats.org/officeDocument/2006/relationships/hyperlink" Target="https://www.wjr.com/2026/01/14/ford-showcases-off-road-power-at-detroit-proud-off-road-ed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