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evolution of CDMOs: transforming biologics development through integrated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Kevin Sharp of Samsung Biologics argues that the modern CDMO is no longer a mere fulfilment partner but a strategic engine linking discovery to commercial supply, capable of compressing timelines and preserving quality across an integrated product lifecycle. According to Sharp, building enduring, collaborative relationships across cell line development, analytical science, process optimisation, scale-up and regulatory support mitigates the hand‑off risks that have long slowed biologics programmes. The company says such partnerships are particularly valuable for small and mid‑sized biotechs that lack internal manufacturing capacity, while larger pharma firms increasingly treat CDMOs as network extensions to balance efficiency with innovation.</w:t>
      </w:r>
      <w:r/>
    </w:p>
    <w:p>
      <w:r/>
      <w:r>
        <w:t>“The future of biologics development hinges on anticipating scientific shifts. To remain agile, CDMOs must anticipate emerging technical requirements and align R&amp;D investments accordingly,” Sharp writes, stressing the need for predictive planning and concurrent development activities that allow programmes to advance from preclinical initiation to regulatory filing with minimal latency. He outlines an operating model in which analytical development, process optimisation and early‑stage manufacturing run in parallel, supported by facility designs that permit seamless scale transitions across multiple bioreactor sizes to reduce scale‑up risk and preserve regulatory continuity.</w:t>
      </w:r>
      <w:r/>
    </w:p>
    <w:p>
      <w:r/>
      <w:r>
        <w:t>Independent industry commentary and supplier analyses reinforce Sharp’s central claim that strategic outsourcing delivers more than capacity. According to Bachem, partnering with a CDMO grants access to seasoned professionals, state‑of‑the‑art equipment and faster time to market, while Fertin highlights agile cooperation, specialised technologies and sustained quality and compliance as hallmarks of effective CDMO relationships. CeoWorld and Fierce Biotech likewise note the sector’s role in accelerating biologics development and providing flexibility to meet unpredictable demand, signalling that outsourcing has become a tactical imperative for many developers.</w:t>
      </w:r>
      <w:r/>
    </w:p>
    <w:p>
      <w:r/>
      <w:r>
        <w:t>Practical benefits extend beyond speed. Industry analyses show that forward‑looking CDMOs invest in predictive capacity planning, digital quality systems and advanced analytics to manage the uncertainty that accompanies late‑stage clinical programmes and pre‑approval commercial modelling. By building workforce and infrastructure readiness ahead of demand, partners can narrow the gap between regulatory approval and product launch, a point emphasised in the lead piece and echoed in sector reporting. BostonBiB and Pharmatradz also underline risk mitigation, cost efficiency and global reach as drivers for firms, particularly start‑ups, to outsource rather than build in‑house.</w:t>
      </w:r>
      <w:r/>
    </w:p>
    <w:p>
      <w:r/>
      <w:r>
        <w:t>Technological breadth and adaptability are now differentiators. Sharp and other commentators point to the rapid diversification of modalities, monoclonal antibodies, bispecifics, fusion proteins and antibody‑drug conjugates (ADCs), which demand specialised analytical and manufacturing capabilities. The lead article positions enhanced platform technologies and modular process frameworks as ways to accommodate new molecular designs with minimal re‑engineering, while noting the convergence of biologics and chemistry in ADC manufacture requires dedicated facilities and cross‑disciplinary expertise. Sector reporting concurs that CDMOs investing in modular platforms, digital integration and lab‑scale evaluation (for example, 200‑litre assessments) are better placed to anticipate inflection points and scale efficiently.</w:t>
      </w:r>
      <w:r/>
    </w:p>
    <w:p>
      <w:r/>
      <w:r>
        <w:t>The commercial relationship model is evolving from transactional to collaborative. Sharp describes strategic partnerships that share goals, risks and quality oversight rather than merely executing discrete tasks; this collaborative model fosters joint problem‑solving and co‑innovation. External pieces add that such partnerships can also drive sustainability and reproducibility through standardisation, simplification and scalability, the “three S” principles Sharp identifies as operational foundations for predictable performance. Analysts note that embedding these principles across internal systems and client‑facing processes supports compliance, reduces variability and improves throughput.</w:t>
      </w:r>
      <w:r/>
    </w:p>
    <w:p>
      <w:r/>
      <w:r>
        <w:t>Not all claims are unchallenged. The lead argument for end‑to‑end continuity presumes the CDMO has the technical breadth and regulatory track record to carry programmes from R&amp;D to market; in practice, sponsors often combine in‑house capabilities with outsourced services to diversify risk and retain core competencies. Reports caution that careful governance, data integrity safeguards and transparent change control are prerequisites for successful lifecycle partnerships, particularly where concurrent activities accelerate traditional gating decisions.</w:t>
      </w:r>
      <w:r/>
    </w:p>
    <w:p>
      <w:r/>
      <w:r>
        <w:t>Looking ahead, the competitive edge for CDMOs will lie in combining scientific foresight with operational muscle: market intelligence, continuous partner dialogue, and targeted R&amp;D investment that anticipates emerging modalities; digital and analytics tools that enable predictive process control and integrated data flows; and facility and workforce flexibility that converts uncertainty into readiness. As Sharp suggests, those CDMOs that can translate scientific complexity into operational simplicity, through modular platforms, multi‑site scale options and robust quality systems, will become indispensable to an industry that increasingly prioritises R&amp;D over fixed manufacturing assets.</w:t>
      </w:r>
      <w:r/>
    </w:p>
    <w:p>
      <w:r/>
      <w:r>
        <w:t>The industry consensus drawn from supplier analyses and sector commentary is clear: strategic, lifecycle‑oriented CDMOs can shorten development cycles, reduce risk and expand access to specialised capabilities. For sponsors, the choice is no longer solely about cost or capacity but about finding partners that bring technical depth, regulatory credibility and adaptive operations to bear on a rapidly changing biologics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https://www.biopharminternational.com/view/transactional-collaborative-partnerships-rapid-flexible-biologics-development</w:t>
        </w:r>
      </w:hyperlink>
      <w:r>
        <w:t xml:space="preserve"> - Please view link - unable to able to access data</w:t>
      </w:r>
      <w:r/>
    </w:p>
    <w:p>
      <w:pPr>
        <w:pStyle w:val="ListNumber"/>
        <w:spacing w:line="240" w:lineRule="auto"/>
        <w:ind w:left="720"/>
      </w:pPr>
      <w:r/>
      <w:hyperlink r:id="rId11">
        <w:r>
          <w:rPr>
            <w:color w:val="0000EE"/>
            <w:u w:val="single"/>
          </w:rPr>
          <w:t>https://www.bachem.com/articles/commercial-apis/what-are-the-benefits-of-partnering-with-a-cdmo/</w:t>
        </w:r>
      </w:hyperlink>
      <w:r>
        <w:t xml:space="preserve"> - This article discusses the advantages of partnering with a Contract Development and Manufacturing Organization (CDMO) in the pharmaceutical industry. It highlights benefits such as access to highly experienced professionals, the ability to scale up production efficiently, utilisation of state-of-the-art equipment, accelerated time to market, and improved sustainability practices. The piece emphasises how CDMOs can streamline drug development and manufacturing processes, reduce costs, and enhance overall operational efficiency for pharmaceutical companies.</w:t>
      </w:r>
      <w:r/>
    </w:p>
    <w:p>
      <w:pPr>
        <w:pStyle w:val="ListNumber"/>
        <w:spacing w:line="240" w:lineRule="auto"/>
        <w:ind w:left="720"/>
      </w:pPr>
      <w:r/>
      <w:hyperlink r:id="rId12">
        <w:r>
          <w:rPr>
            <w:color w:val="0000EE"/>
            <w:u w:val="single"/>
          </w:rPr>
          <w:t>https://www.fertin.com/insights/the-benefits-of-cdmos-as-strategic-partners</w:t>
        </w:r>
      </w:hyperlink>
      <w:r>
        <w:t xml:space="preserve"> - This article explores the strategic advantages of collaborating with CDMOs in the pharmaceutical sector. It outlines benefits including fast-tracked innovation, customer and consumer insights, comprehensive service offerings, agile and flexible cooperation, specialised capabilities and technologies, high-level quality and compliance, and sustainable and responsible production. The piece underscores how CDMOs can drive innovation, ensure quality, and support sustainable practices, thereby enhancing the competitiveness and efficiency of pharmaceutical companies.</w:t>
      </w:r>
      <w:r/>
    </w:p>
    <w:p>
      <w:pPr>
        <w:pStyle w:val="ListNumber"/>
        <w:spacing w:line="240" w:lineRule="auto"/>
        <w:ind w:left="720"/>
      </w:pPr>
      <w:r/>
      <w:hyperlink r:id="rId13">
        <w:r>
          <w:rPr>
            <w:color w:val="0000EE"/>
            <w:u w:val="single"/>
          </w:rPr>
          <w:t>https://ceoworld.biz/2024/01/10/the-strategic-role-of-cdmos-in-biologics-development/</w:t>
        </w:r>
      </w:hyperlink>
      <w:r>
        <w:t xml:space="preserve"> - This article examines the critical role of CDMOs in the development of biologics. It highlights how CDMOs maintain high standards of quality assurance and regulatory compliance, offering flexibility and scalability to meet unpredictable demand. The piece discusses the importance of CDMOs in accelerating the development and manufacturing of biologics, enabling pharmaceutical companies to navigate complex processes and deliver innovative treatments to the market more efficiently.</w:t>
      </w:r>
      <w:r/>
    </w:p>
    <w:p>
      <w:pPr>
        <w:pStyle w:val="ListNumber"/>
        <w:spacing w:line="240" w:lineRule="auto"/>
        <w:ind w:left="720"/>
      </w:pPr>
      <w:r/>
      <w:hyperlink r:id="rId14">
        <w:r>
          <w:rPr>
            <w:color w:val="0000EE"/>
            <w:u w:val="single"/>
          </w:rPr>
          <w:t>https://bostonbib.com/collaborations-and-partnerships-in-the-cdmo-sector/</w:t>
        </w:r>
      </w:hyperlink>
      <w:r>
        <w:t xml:space="preserve"> - This article delves into the significance of collaborations and partnerships within the CDMO sector. It highlights how CDMOs bring years of industry experience and a deep understanding of complex manufacturing processes, allowing pharmaceutical firms to tap into specialised skills without extensive internal investments. The piece also discusses the role of CDMOs in technological innovation, flexibility, scalability, cost-effectiveness, accelerated time-to-market, risk mitigation, and global reach, emphasising their value in the pharmaceutical industry's evolving landscape.</w:t>
      </w:r>
      <w:r/>
    </w:p>
    <w:p>
      <w:pPr>
        <w:pStyle w:val="ListNumber"/>
        <w:spacing w:line="240" w:lineRule="auto"/>
        <w:ind w:left="720"/>
      </w:pPr>
      <w:r/>
      <w:hyperlink r:id="rId15">
        <w:r>
          <w:rPr>
            <w:color w:val="0000EE"/>
            <w:u w:val="single"/>
          </w:rPr>
          <w:t>https://www.fiercebiotech.com/sponsored/forging-future-why-strategic-outsourcing-biologics-no-longer-optional-its-essential</w:t>
        </w:r>
      </w:hyperlink>
      <w:r>
        <w:t xml:space="preserve"> - This article discusses the essential role of strategic outsourcing in biologics development. It highlights how partnering with a biologics CDMO provides access to specialised expertise and advanced technologies, accelerates time to market, and offers flexibility to meet evolving demands. The piece underscores that outsourcing is no longer optional but a strategic imperative for companies aiming to navigate the complexities of biologics development and deliver transformative treatments to patients worldwide.</w:t>
      </w:r>
      <w:r/>
    </w:p>
    <w:p>
      <w:pPr>
        <w:pStyle w:val="ListNumber"/>
        <w:spacing w:line="240" w:lineRule="auto"/>
        <w:ind w:left="720"/>
      </w:pPr>
      <w:r/>
      <w:hyperlink r:id="rId16">
        <w:r>
          <w:rPr>
            <w:color w:val="0000EE"/>
            <w:u w:val="single"/>
          </w:rPr>
          <w:t>https://pharmatradz.com/pharma-articles/blogs/why-pharma-startups-should-partner-with-cdmos-key-benefits-and-considerations</w:t>
        </w:r>
      </w:hyperlink>
      <w:r>
        <w:t xml:space="preserve"> - This article outlines the key benefits and considerations for pharmaceutical startups partnering with CDMOs. It emphasises cost efficiency, as establishing in-house manufacturing facilities can be prohibitively expensive for startups. The piece discusses how collaborating with a CDMO allows startups to leverage existing infrastructure, expertise, and regulatory certifications, enabling them to focus on core research and development activities while mitigating the financial and operational burdens associated with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pharminternational.com/view/transactional-collaborative-partnerships-rapid-flexible-biologics-development" TargetMode="External"/><Relationship Id="rId11" Type="http://schemas.openxmlformats.org/officeDocument/2006/relationships/hyperlink" Target="https://www.bachem.com/articles/commercial-apis/what-are-the-benefits-of-partnering-with-a-cdmo/" TargetMode="External"/><Relationship Id="rId12" Type="http://schemas.openxmlformats.org/officeDocument/2006/relationships/hyperlink" Target="https://www.fertin.com/insights/the-benefits-of-cdmos-as-strategic-partners" TargetMode="External"/><Relationship Id="rId13" Type="http://schemas.openxmlformats.org/officeDocument/2006/relationships/hyperlink" Target="https://ceoworld.biz/2024/01/10/the-strategic-role-of-cdmos-in-biologics-development/" TargetMode="External"/><Relationship Id="rId14" Type="http://schemas.openxmlformats.org/officeDocument/2006/relationships/hyperlink" Target="https://bostonbib.com/collaborations-and-partnerships-in-the-cdmo-sector/" TargetMode="External"/><Relationship Id="rId15" Type="http://schemas.openxmlformats.org/officeDocument/2006/relationships/hyperlink" Target="https://www.fiercebiotech.com/sponsored/forging-future-why-strategic-outsourcing-biologics-no-longer-optional-its-essential" TargetMode="External"/><Relationship Id="rId16" Type="http://schemas.openxmlformats.org/officeDocument/2006/relationships/hyperlink" Target="https://pharmatradz.com/pharma-articles/blogs/why-pharma-startups-should-partner-with-cdmos-key-benefits-and-consid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