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robust logistics hinges on people and relationships beyond technology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You can buy the most advanced warehouse management system, install live-tracking and sit through boardroom demonstrations of predictive algorithms. Yet if deliveries continue to miss deadlines, customers complain and new contracts become a liability, the fault rarely lies with the dashboards. Technology is an amplifier, not a substitute, for the people, processes and relationships that actually move goods.</w:t>
      </w:r>
      <w:r/>
    </w:p>
    <w:p>
      <w:r/>
      <w:r>
        <w:t>Software has come a long way. Modern platforms forecast demand, optimise routes and surface exceptions before they cascade. But those capabilities matter only when organisations pair them with experienced operators who know how to act on the insights. Alerts that a container is held at customs are useful only if someone understands the documentary fix, the right customs contact to call, or the alternative routing that will avoid a costly delay. That practical know‑how is accrued over years, not downloaded overnight.</w:t>
      </w:r>
      <w:r/>
    </w:p>
    <w:p>
      <w:r/>
      <w:r>
        <w:t>Three pillars determine whether tech delivers measurable improvements: specialist expertise, trusted relationships and clear operational accountability. Industry commentary underscores this. According to an overview by FreightAmigo, strong partner networks deliver smoother operations, faster responsiveness to disruption, and better risk management through shared information. The Chartered Institute of Logistics and Transport UK has noted the heavy financial toll of disruptions, reinforcing why firms with entrenched industry knowledge recover more quickly when problems occur. The company that owns the software rarely replaces the freight forwarder who knows local rules, port idiosyncrasies and buyer expectations.</w:t>
      </w:r>
      <w:r/>
    </w:p>
    <w:p>
      <w:r/>
      <w:r>
        <w:t>A second, persistent failure is integration. Organisations now run ERP, CRM, WMS, TMS and multiple tracking tools, each chosen to solve a specific pain point. But disparate stacks create fragmentation: data mismatches, manual rework and conflicting KPIs. Panorama Consulting highlights that fractured data sources and poor integration are leading causes of implementation failure, while Supply Chain Game Changer warns that customisation, hidden time‑and‑materials costs and differing scalability across sites regularly derail rollouts. In practice, a slightly less glossy technology that plugs cleanly into partner systems and supports reliable processes will outperform a shiny platform that increases friction.</w:t>
      </w:r>
      <w:r/>
    </w:p>
    <w:p>
      <w:r/>
      <w:r>
        <w:t>Beyond technical links, the human dimension of supplier management determines resilience. ThomasNet stresses that trust develops through consistent performance and transparent communication; GEP argues that collaboration across the chain improves decision‑making, strengthens supplier ties and supports revenue growth. Those benefits do not emerge automatically from APIs or machine learning models. They grow from clear expectations, periodic performance reviews and incentives that align partners around service outcomes rather than feature checklists.</w:t>
      </w:r>
      <w:r/>
    </w:p>
    <w:p>
      <w:r/>
      <w:r>
        <w:t>Change management and data quality are further fault lines. AcuVer Consulting and Panorama both identify entrenched legacy infrastructure, poor data hygiene and insufficient workforce readiness as common reasons innovations fail to realise value. Analytics and automation require reliable inputs and people who can interpret outputs; without both, companies end up with attractive yet unusable tools. Implementation planning must therefore prioritise data cleansing, role training and realistic timelines for multi‑site deployment.</w:t>
      </w:r>
      <w:r/>
    </w:p>
    <w:p>
      <w:r/>
      <w:r>
        <w:t>That does not mean technology is irrelevant. When used as a force multiplier for established capabilities, it produces tangible gains. Real‑time visibility is powerful when logistics teams use it to intercept exceptions; analytics are valuable when subject‑matter experts translate patterns into routing, documentation or supplier‑management changes. According to the UK Warehousing Association, organisations that combine integrated technology with seasoned logistics partners report materially fewer disruptions than those that lean predominantly on software.</w:t>
      </w:r>
      <w:r/>
    </w:p>
    <w:p>
      <w:r/>
      <w:r>
        <w:t>Practical choices for leaders scaling physical‑goods operations are straightforward, if difficult to execute well. Begin by assessing operational competence before assessing interface aesthetics. Select partners with documented track records in your product category and trade lanes, proven error rates, clear escalation procedures and referenceable clients. Insist on interoperability and realistic total cost estimates for customisation and rollouts. Invest in data governance and in upskilling staff so alerts lead to decisive action. Finally, measure partners on outcomes, on‑time delivery, damage rates, responsiveness, rather than on the number of integrations or the sophistication of their dashboards.</w:t>
      </w:r>
      <w:r/>
    </w:p>
    <w:p>
      <w:r/>
      <w:r>
        <w:t>In short, technology gives you sight; it does not act in your stead. The companies that avoid catastrophic failures treat software as a tool to extend proven operational foundations rather than as a shortcut to building them. Concentrate on people, relationships and accountable processes first; then apply systems that make those strengths more visible and more scalable. Everything else is just impressive graphics on a screen while your shipments sit stuck at customs.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https://techbullion.com/supply-chain-technology-alone-wont-save-your-business-what-actually-works/</w:t>
        </w:r>
      </w:hyperlink>
      <w:r>
        <w:t xml:space="preserve"> - Please view link - unable to able to access data</w:t>
      </w:r>
      <w:r/>
    </w:p>
    <w:p>
      <w:pPr>
        <w:pStyle w:val="ListNumber"/>
        <w:spacing w:line="240" w:lineRule="auto"/>
        <w:ind w:left="720"/>
      </w:pPr>
      <w:r/>
      <w:hyperlink r:id="rId11">
        <w:r>
          <w:rPr>
            <w:color w:val="0000EE"/>
            <w:u w:val="single"/>
          </w:rPr>
          <w:t>https://supplychaingamechanger.com/4-pitfalls-avoid-selecting-supply-chain-technology/</w:t>
        </w:r>
      </w:hyperlink>
      <w:r>
        <w:t xml:space="preserve"> - This article discusses four common pitfalls businesses should avoid when selecting supply chain technology: 1) Difficulty in determining the suitability of system customisation options due to varying vendor specifications. 2) Challenges in delineating time and material costs, leading to potential billing issues. 3) Scalability issues arising from differences in multi-site rollouts, causing delays and additional costs. 4) The complexity of software features potentially overshadowing usability constraints, which can impede effective implementation.</w:t>
      </w:r>
      <w:r/>
    </w:p>
    <w:p>
      <w:pPr>
        <w:pStyle w:val="ListNumber"/>
        <w:spacing w:line="240" w:lineRule="auto"/>
        <w:ind w:left="720"/>
      </w:pPr>
      <w:r/>
      <w:hyperlink r:id="rId12">
        <w:r>
          <w:rPr>
            <w:color w:val="0000EE"/>
            <w:u w:val="single"/>
          </w:rPr>
          <w:t>https://www.freightamigo.com/blog/the-impact-of-partner-relationships-on-supply-chain</w:t>
        </w:r>
      </w:hyperlink>
      <w:r>
        <w:t xml:space="preserve"> - This article highlights the significant impact of partner relationships on supply chain performance, emphasizing: 1) Efficiency and cost reduction through smoother operations. 2) Flexibility and responsiveness to market changes and disruptions. 3) Innovation and continuous improvement via collaborative efforts. 4) Enhanced risk management through transparency and shared information. 5) Improved customer satisfaction resulting from seamless supply chain operations.</w:t>
      </w:r>
      <w:r/>
    </w:p>
    <w:p>
      <w:pPr>
        <w:pStyle w:val="ListNumber"/>
        <w:spacing w:line="240" w:lineRule="auto"/>
        <w:ind w:left="720"/>
      </w:pPr>
      <w:r/>
      <w:hyperlink r:id="rId13">
        <w:r>
          <w:rPr>
            <w:color w:val="0000EE"/>
            <w:u w:val="single"/>
          </w:rPr>
          <w:t>https://www.panorama-consulting.com/supply-chain-implementation-failure/</w:t>
        </w:r>
      </w:hyperlink>
      <w:r>
        <w:t xml:space="preserve"> - This article outlines common reasons for supply chain technology implementation failures, including: 1) Data integration challenges due to fragmented data sources and quality issues. 2) Inadequate technology selection and vendor management, leading to misalignment with business needs. 3) Overemphasis on features over fit, resulting in poor system adoption and performance.</w:t>
      </w:r>
      <w:r/>
    </w:p>
    <w:p>
      <w:pPr>
        <w:pStyle w:val="ListNumber"/>
        <w:spacing w:line="240" w:lineRule="auto"/>
        <w:ind w:left="720"/>
      </w:pPr>
      <w:r/>
      <w:hyperlink r:id="rId14">
        <w:r>
          <w:rPr>
            <w:color w:val="0000EE"/>
            <w:u w:val="single"/>
          </w:rPr>
          <w:t>https://www.acuverconsulting.com/many-supply-chain-innovations-fail-and-how-to-succeed/</w:t>
        </w:r>
      </w:hyperlink>
      <w:r>
        <w:t xml:space="preserve"> - This article explores reasons behind the failure of supply chain innovations, such as: 1) Overreliance on legacy systems and outdated infrastructure, leading to integration problems. 2) Poor data quality and fragmented visibility, hindering effective decision-making. 3) Underestimating change management and workforce readiness, which reduces transformation success chances.</w:t>
      </w:r>
      <w:r/>
    </w:p>
    <w:p>
      <w:pPr>
        <w:pStyle w:val="ListNumber"/>
        <w:spacing w:line="240" w:lineRule="auto"/>
        <w:ind w:left="720"/>
      </w:pPr>
      <w:r/>
      <w:hyperlink r:id="rId15">
        <w:r>
          <w:rPr>
            <w:color w:val="0000EE"/>
            <w:u w:val="single"/>
          </w:rPr>
          <w:t>https://www.thomasnet.com/insights/why-relationships-are-key-to-successful-supply-chains/</w:t>
        </w:r>
      </w:hyperlink>
      <w:r>
        <w:t xml:space="preserve"> - This article emphasizes the importance of relationships in successful supply chains, stating that trust is built over time through consistent performance and effective communication. Managing these relationships involves setting clear performance expectations, reviewing them periodically, and addressing issues collaboratively to strengthen the partnership.</w:t>
      </w:r>
      <w:r/>
    </w:p>
    <w:p>
      <w:pPr>
        <w:pStyle w:val="ListNumber"/>
        <w:spacing w:line="240" w:lineRule="auto"/>
        <w:ind w:left="720"/>
      </w:pPr>
      <w:r/>
      <w:hyperlink r:id="rId16">
        <w:r>
          <w:rPr>
            <w:color w:val="0000EE"/>
            <w:u w:val="single"/>
          </w:rPr>
          <w:t>https://www.gep.com/blog/technology/4-reasons-why-supply-chain-collaboration-is-critically-important</w:t>
        </w:r>
      </w:hyperlink>
      <w:r>
        <w:t xml:space="preserve"> - This article outlines four reasons why supply chain collaboration is crucial: 1) Better decision-making through enhanced issue resolution and exception management. 2) Stronger supplier relationships that improve problem-solving and balance supply and demand. 3) Greater competitive advantage achieved through operational efficiency gains. 4) Revenue growth, with improved collaboration impacting estimated revenue significantly in large companies.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supply-chain-technology-alone-wont-save-your-business-what-actually-works/" TargetMode="External"/><Relationship Id="rId11" Type="http://schemas.openxmlformats.org/officeDocument/2006/relationships/hyperlink" Target="https://supplychaingamechanger.com/4-pitfalls-avoid-selecting-supply-chain-technology/" TargetMode="External"/><Relationship Id="rId12" Type="http://schemas.openxmlformats.org/officeDocument/2006/relationships/hyperlink" Target="https://www.freightamigo.com/blog/the-impact-of-partner-relationships-on-supply-chain" TargetMode="External"/><Relationship Id="rId13" Type="http://schemas.openxmlformats.org/officeDocument/2006/relationships/hyperlink" Target="https://www.panorama-consulting.com/supply-chain-implementation-failure/" TargetMode="External"/><Relationship Id="rId14" Type="http://schemas.openxmlformats.org/officeDocument/2006/relationships/hyperlink" Target="https://www.acuverconsulting.com/many-supply-chain-innovations-fail-and-how-to-succeed/" TargetMode="External"/><Relationship Id="rId15" Type="http://schemas.openxmlformats.org/officeDocument/2006/relationships/hyperlink" Target="https://www.thomasnet.com/insights/why-relationships-are-key-to-successful-supply-chains/" TargetMode="External"/><Relationship Id="rId16" Type="http://schemas.openxmlformats.org/officeDocument/2006/relationships/hyperlink" Target="https://www.gep.com/blog/technology/4-reasons-why-supply-chain-collaboration-is-critically-import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