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and logistics leaders accelerate digital and sustainable transformation amid rising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BizClik has published the newest edition of Procurement Magazine, assembling interviews and reports that examine how procurement and logistics leaders are adapting to heightened volatility, tighter sustainability targets and accelerating digital transformation. According to BizClik’s announcement, the issue profiles executives and technologies driving resilience across global supply chains and previews the publisher’s 2026 events programme.</w:t>
      </w:r>
      <w:r/>
    </w:p>
    <w:p>
      <w:r/>
      <w:r>
        <w:t>A central feature is an interview with Jacob Busk Nielsen, Nestlé’s Group Chief Procurement Officer and chief executive of Nestrade, who recounts a career-long shift that recasts procurement from a cost-focused activity into a strategic engine for value and impact. “I have the privilege of leading and collaborating with an exceptional team of passionate individuals,” he says. According to the Procurement Magazine piece, Nielsen describes embedding sustainability into sourcing, strengthening supplier relationships and applying artificial intelligence to improve decision-making as core elements of Nestlé’s approach to future-proofing procurement. Industry reporting highlights procurement’s measurable contribution to Nestlé’s climate goals, noting a 20.38% reduction in greenhouse gas emissions compared with a 2018 baseline achieved a year ahead of schedule and work aligned to the company’s Net Zero by 2050 ambition.</w:t>
      </w:r>
      <w:r/>
    </w:p>
    <w:p>
      <w:r/>
      <w:r>
        <w:t>The issue also turns to aerospace logistics, where Kuehne+Nagel’s Andreas Nyman details operations at the intersection of speed, reliability and data-driven coordination. The feature explores how rapid information flow and empowered teams are essential when delays have cascading effects for airlines, OEMs and maintenance organisations. The magazine’s coverage is consistent with recent company announcements showing Kuehne+Nagel’s deeper industry ties: the firm is a laureate winner alongside Atlas Air and SR Technics for collaborative low-carbon engine supply-chain work, has extended logistics partnerships with Airbus in Spain to include helicopter spare-parts flows, and is enhancing aerospace product offerings with global AOG control centres and faster quoting and booking capabilities. Corporate statements and industry reporting indicate these moves combine investments in digital tools, robotics and track-and-trace technologies with sustainability measures such as increased transparency of emissions data and fuel-switching programmes.</w:t>
      </w:r>
      <w:r/>
    </w:p>
    <w:p>
      <w:r/>
      <w:r>
        <w:t>Beyond company interviews, the issue offers thematic analysis and practical guides. Editorial highlights cited by BizClik include an events guide for Procurement &amp; Supply Chain LIVE and Sustainability LIVE: The Net Zero Summit, a special report assessing the first year of the Procurement Act, a ranking of procurement associations, and case studies of automation and talent development at major groups including IAG and BMW. BizClik describes its Sustainability and Supply Chain portfolio, which also comprises Sustainability Magazine, EV Magazine, Supply Chain Digital and Manufacturing Digital, as a source of sector insight aimed at procurement, manufacturing and sustainability leaders.</w:t>
      </w:r>
      <w:r/>
    </w:p>
    <w:p>
      <w:r/>
      <w:r>
        <w:t>Looking ahead, BizClik is promoting its 2026 summit calendar. The publisher says Sustainability LIVE: The Net Zero Summit will be co-located with Procurement &amp; Supply Chain LIVE, a two-day conference and exhibition expected to attract more than 2,000 in-person and virtual attendees and to convene procurement, supply-chain and sustainability professionals around decarbonisation and operational resilience.</w:t>
      </w:r>
      <w:r/>
    </w:p>
    <w:p>
      <w:r/>
      <w:r>
        <w:t>The magazine package underscores two running themes: the expanding remit of procurement as a strategic function shaping emissions, risk and supply continuity; and the logistics sector’s push to pair operational agility with greener practices. According to corporate communications and industry coverage cited in the issue, companies are responding by deepening supplier collaboration, deploying AI and automation to reduce friction, and investing in visibility and traceability tools that support both service levels and sustainability reporting.</w:t>
      </w:r>
      <w:r/>
    </w:p>
    <w:p>
      <w:r/>
      <w:r>
        <w:t>BizClik’s release includes contact details for media enquiries and directs readers to its channels for event registration and further information about the publisher’s portfolio. The presentation reads as a sector-focused briefing that both showcases corporate initiatives and markets BizClik’s role in convening the communities involved in procurement, supply chain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https://www.globenewswire.com/news-release/2026/02/12/3237224/0/en/Procurement-Magazine-s-Latest-Issue-Features-Nestl%C3%A9-s-Chief-Procurement-Officer-Jacob-Busk-Nielson-on-Global-Volatility.html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https://www.globenewswire.com/news-release/2026/02/12/3237224/0/en/Procurement-Magazine-s-Latest-Issue-Features-Nestl%C3%A9-s-Chief-Procurement-Officer-Jacob-Busk-Nielson-on-Global-Volatility.html</w:t>
        </w:r>
      </w:hyperlink>
      <w:r>
        <w:t xml:space="preserve"> - The latest issue of Procurement Magazine features an in-depth interview with Jacob Busk Nielsen, Nestlé's Group Chief Procurement Officer and CEO of Nestrade. Over his 15-year tenure at Nestlé, Nielsen has been instrumental in transforming procurement into a strategic, value-creating function. He discusses embedding sustainability into sourcing, building resilient global supply chains, leveraging AI for smarter decision-making, and fostering collaborative supplier partnerships. The article provides insights into how Nestlé is future-proofing procurement and highlights the impact of purpose-driven leadership on both business and societal levels.</w:t>
      </w:r>
      <w:r/>
    </w:p>
    <w:p>
      <w:pPr>
        <w:pStyle w:val="ListNumber"/>
        <w:spacing w:line="240" w:lineRule="auto"/>
        <w:ind w:left="720"/>
      </w:pPr>
      <w:r/>
      <w:hyperlink r:id="rId11">
        <w:r>
          <w:rPr>
            <w:color w:val="0000EE"/>
            <w:u w:val="single"/>
          </w:rPr>
          <w:t>https://procurementmag.com/news/procurement-interview-jacob-busk-nielsen</w:t>
        </w:r>
      </w:hyperlink>
      <w:r>
        <w:t xml:space="preserve"> - In this exclusive interview, Jacob Busk Nielsen, Nestlé's Group Chief Procurement Officer and CEO of Nestrade, delves into the company's approach to sustainable sourcing. He emphasizes that sustainable sourcing is a strategic imperative, aligning with Nestlé's vision of creating a food system beneficial for consumers, communities, and the planet. Nielsen highlights the significant progress made, including a 20.38% reduction in greenhouse gas emissions compared to the 2018 baseline, achieved a year ahead of target, underscoring procurement's central role in achieving Nestlé's Net Zero by 2050 ambition.</w:t>
      </w:r>
      <w:r/>
    </w:p>
    <w:p>
      <w:pPr>
        <w:pStyle w:val="ListNumber"/>
        <w:spacing w:line="240" w:lineRule="auto"/>
        <w:ind w:left="720"/>
      </w:pPr>
      <w:r/>
      <w:hyperlink r:id="rId12">
        <w:r>
          <w:rPr>
            <w:color w:val="0000EE"/>
            <w:u w:val="single"/>
          </w:rPr>
          <w:t>https://newsroom.kuehne-nagel.com/kuehnenagel-atlas-air-and-sr-technics-named-laureate-winners-for-the-sustainable-engine-alliance/</w:t>
        </w:r>
      </w:hyperlink>
      <w:r>
        <w:t xml:space="preserve"> - Kuehne+Nagel, along with partners Atlas Air and SR Technics, has been recognized as Laureate winners in the MRO category at Aviation Week Network’s 66th Laureate Awards. The Sustainable Engine Alliance, formed in April 2023, aims to set new industry standards for low-carbon aircraft engine supply chains. The alliance has collaborated on projects to increase transparency of emissions data and deploy Sustainable Aviation Fuel, reflecting a joint commitment to sustainability and innovative logistics solutions in the aerospace sector.</w:t>
      </w:r>
      <w:r/>
    </w:p>
    <w:p>
      <w:pPr>
        <w:pStyle w:val="ListNumber"/>
        <w:spacing w:line="240" w:lineRule="auto"/>
        <w:ind w:left="720"/>
      </w:pPr>
      <w:r/>
      <w:hyperlink r:id="rId13">
        <w:r>
          <w:rPr>
            <w:color w:val="0000EE"/>
            <w:u w:val="single"/>
          </w:rPr>
          <w:t>https://newsroom.kuehne-nagel.com/kuehne-nagel-extends-its-collaboration-with-airbus-for-production-and-aftermarket-logistics-in-spain/</w:t>
        </w:r>
      </w:hyperlink>
      <w:r>
        <w:t xml:space="preserve"> - Kuehne+Nagel has renewed and expanded its collaboration with Airbus in Spain, extending logistics operations to include helicopter spare parts. The partnership now covers in-plant logistics, inter-site transport services, warehouse-to-line deliveries, supply fulfilment centre operations, and spare parts management. Over 900 Kuehne+Nagel employees operate across 16 sites in Spain. The collaboration focuses on enhancing operational efficiency and traceability through investments in technologies like warehouse management systems, robotics, RFID, and IoT applications, with a strong emphasis on sustainability initiatives to reduce cardboard and plastic usage.</w:t>
      </w:r>
      <w:r/>
    </w:p>
    <w:p>
      <w:pPr>
        <w:pStyle w:val="ListNumber"/>
        <w:spacing w:line="240" w:lineRule="auto"/>
        <w:ind w:left="720"/>
      </w:pPr>
      <w:r/>
      <w:hyperlink r:id="rId14">
        <w:r>
          <w:rPr>
            <w:color w:val="0000EE"/>
            <w:u w:val="single"/>
          </w:rPr>
          <w:t>https://en.wikipedia.org/wiki/Kuehne_%2B_Nagel</w:t>
        </w:r>
      </w:hyperlink>
      <w:r>
        <w:t xml:space="preserve"> - Kuehne+Nagel International AG is a global transport and logistics company headquartered in Schindellegi, Switzerland. Founded in 1890 in Bremen, Germany, the company provides sea freight and airfreight forwarding, contract logistics, and overland services. As of 2023, it operates nearly 1,300 offices in over 100 countries and employs approximately 79,000 people. Kuehne+Nagel offers services across various industries, including aerospace, automotive, and pharmaceuticals, and is known for its integrated logistics solutions and commitment to sustainability.</w:t>
      </w:r>
      <w:r/>
    </w:p>
    <w:p>
      <w:pPr>
        <w:pStyle w:val="ListNumber"/>
        <w:spacing w:line="240" w:lineRule="auto"/>
        <w:ind w:left="720"/>
      </w:pPr>
      <w:r/>
      <w:hyperlink r:id="rId15">
        <w:r>
          <w:rPr>
            <w:color w:val="0000EE"/>
            <w:u w:val="single"/>
          </w:rPr>
          <w:t>https://aviationweek.com/mro/supply-chain/kuehne-nagel-revamps-aerospace-products-strategies</w:t>
        </w:r>
      </w:hyperlink>
      <w:r>
        <w:t xml:space="preserve"> - Kuehne+Nagel is revamping its aerospace-focused products and strategies to help companies better tackle supply chain challenges and sustainability targets. The company has launched improved AOG logistics capabilities with control centers across every continent, enabling customers to receive quotes and solutions within 30 minutes. This system allows for seamless booking and tracking of shipments globally, enhancing operational efficiency and responsiveness in the aerospace logistics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6/02/12/3237224/0/en/Procurement-Magazine-s-Latest-Issue-Features-Nestl%C3%A9-s-Chief-Procurement-Officer-Jacob-Busk-Nielson-on-Global-Volatility.html" TargetMode="External"/><Relationship Id="rId11" Type="http://schemas.openxmlformats.org/officeDocument/2006/relationships/hyperlink" Target="https://procurementmag.com/news/procurement-interview-jacob-busk-nielsen" TargetMode="External"/><Relationship Id="rId12" Type="http://schemas.openxmlformats.org/officeDocument/2006/relationships/hyperlink" Target="https://newsroom.kuehne-nagel.com/kuehnenagel-atlas-air-and-sr-technics-named-laureate-winners-for-the-sustainable-engine-alliance/" TargetMode="External"/><Relationship Id="rId13" Type="http://schemas.openxmlformats.org/officeDocument/2006/relationships/hyperlink" Target="https://newsroom.kuehne-nagel.com/kuehne-nagel-extends-its-collaboration-with-airbus-for-production-and-aftermarket-logistics-in-spain/" TargetMode="External"/><Relationship Id="rId14" Type="http://schemas.openxmlformats.org/officeDocument/2006/relationships/hyperlink" Target="https://en.wikipedia.org/wiki/Kuehne_%2B_Nagel" TargetMode="External"/><Relationship Id="rId15" Type="http://schemas.openxmlformats.org/officeDocument/2006/relationships/hyperlink" Target="https://aviationweek.com/mro/supply-chain/kuehne-nagel-revamps-aerospace-products-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