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strategies must embrace agility as tariffs and restructuring reshape global manufacturing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 enter 2026 with cautious optimism: macro indicators , firmer GDP, easing inflation and steady employment , suggest the conditions for a healthier year for trade and manufacturing. Yet the structural forces reshaping global supply chains remain powerful and unresolved, and shippers must plan for disruptive shifts even as they ride the tailwinds.</w:t>
      </w:r>
      <w:r/>
    </w:p>
    <w:p>
      <w:r/>
      <w:r>
        <w:t>At the heart of the debate is a broader tug of war between integration and protection. That tension underpins decisions about where to source, where to build capacity and how to manage inventories when policy can change faster than production lines. According to a global outlook from Ernst &amp; Young, trade policy and persistent supply shocks were central drivers of supply-side volatility in 2025 and into 2026, with U.S. average tariff rates having climbed sharply , from roughly 2.4% at the end of 2024 to about 16.8% by November 2025 , and U.S.–China trade volumes down about 35% over the same period. EY recommends diversification of sourcing and explicit tariff contingency planning as essential risk management.</w:t>
      </w:r>
      <w:r/>
    </w:p>
    <w:p>
      <w:r/>
      <w:r>
        <w:t>Those policy swings are already forcing network re‑engineering. The move to near‑shoring is more than a talking point: incentives, political pressure and the desire to shorten lead times are pushing manufacturers to relocate production closer to end markets, particularly across North America. Near‑shoring can cut transit time, lower transport and inventory carrying costs and reduce exposure to some duties, but it often raises the direct cost of goods and requires heavy capital investment in factories and skills. S&amp;P Global Market Intelligence notes companies are responding by investing in automation and workforce upskilling, and forecasts roughly $10.2 trillion of global manufacturing-equipment spending between 2025 and 2035 as part of that transition.</w:t>
      </w:r>
      <w:r/>
    </w:p>
    <w:p>
      <w:r/>
      <w:r>
        <w:t>Tariffs remain an overriding uncertainty that colours every network decision. Industry analysis suggests tariffs and related cost inflation have already trimmed corporate profit expectations substantially; S&amp;P estimates about $907 billion was removed from analyst profit forecasts since early 2025. Surveys reinforce the dilemma for reshoring: a CNBC supply chain survey found cost is the dominant barrier to bringing production back to the United States, with 57% of respondents citing expense as the primary constraint and 61% warning that recent U.S. trade policy will push firms toward lower‑tariff jurisdictions. Similarly, trade and logistics coverage highlights that more than half of shippers reported negative tariff impacts in 2025, underlining how duties can rapidly alter cost equations and sourcing decisions.</w:t>
      </w:r>
      <w:r/>
    </w:p>
    <w:p>
      <w:r/>
      <w:r>
        <w:t>These strategic shifts are playing out against tightening transport markets. Carriers have pared back equipment investment and capacity remains sensitive to regulatory and labour constraints, notably changes in commercial driver licensing and a shrinking driver pool. Industry commentary warns that lower equipment availability and constrained driver supply can keep freight capacity tight, pressuring spot and contracted rates. That dynamic matters: U.S. business logistics costs rose to $2.58 trillion in 2024, about 8.8% of GDP, underscoring how transportation and logistics decisions feed directly into competitiveness and consumer prices.</w:t>
      </w:r>
      <w:r/>
    </w:p>
    <w:p>
      <w:r/>
      <w:r>
        <w:t>Legal and political developments add another layer of ambiguity. Some reporting documents legal challenges to tariff authorities and executive actions, with consequential rulings altering the enforcement landscape; other commentators emphasise that ongoing judicial scrutiny means tariff policy could remain in flux for months. Companies therefore confront a dual reality: policy may change rapidly, yet the operational effects , capital outlays for new plants, reconfigured supplier networks, workforce training , are long‑term and irreversible in the short run.</w:t>
      </w:r>
      <w:r/>
    </w:p>
    <w:p>
      <w:r/>
      <w:r>
        <w:t>For practitioners, the conclusion is straightforward. Build flexibility into networks, quantify tradeoffs with robust data and modelling, and treat tariff scenarios as active inputs to capital and sourcing decisions. That means continuous reassessment of suppliers, total landed costs, inventory strategies and transport capacity; it also means stress‑testing plans against alternative trade regimes and logistic constraints. As one industry analysis put it, agility and multi‑source strategies, supported by AI and better spend intelligence, are no longer optional.</w:t>
      </w:r>
      <w:r/>
    </w:p>
    <w:p>
      <w:r/>
      <w:r>
        <w:t>Optimism for 2026 is defensible if firms move beyond wishful thinking to prepare for disruption. Those that pair the positive macro trends with disciplined scenario planning , and the systems to act quickly when policy or capacity shifts arrive , will be best placed to convert uncertainty into competitive advantage. Steve Beda, Trax’s EVP of Customer Solutions &amp; Advisory, argues that companies already building such flexibility will be the ones able to respond when the unexpected occurs.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https://www.traxtech.com/blog/near-shoring-tariff-noise-and-what-shippers-need-to-watch-in-2026</w:t>
        </w:r>
      </w:hyperlink>
      <w:r>
        <w:t xml:space="preserve"> - Please view link - unable to able to access data</w:t>
      </w:r>
      <w:r/>
    </w:p>
    <w:p>
      <w:pPr>
        <w:pStyle w:val="ListNumber"/>
        <w:spacing w:line="240" w:lineRule="auto"/>
        <w:ind w:left="720"/>
      </w:pPr>
      <w:r/>
      <w:hyperlink r:id="rId11">
        <w:r>
          <w:rPr>
            <w:color w:val="0000EE"/>
            <w:u w:val="single"/>
          </w:rPr>
          <w:t>https://www.ey.com/en_us/insights/strategy/global-economic-outlook</w:t>
        </w:r>
      </w:hyperlink>
      <w:r>
        <w:t xml:space="preserve"> - This report from Ernst &amp; Young (EY) discusses the global economic outlook, highlighting persistent supply shocks and trade policy as primary drivers of supply-side volatility in 2026. It notes a significant increase in US tariff rates, rising from approximately 2.4% at the end of 2024 to around 16.8% by November 2025. The report also observes a 35% decline in US-China trade and a 1% increase in US trade with other countries, indicating a shift in supply chain strategies. Companies are advised to diversify sourcing and build tariff contingency strategies to navigate these challenges.</w:t>
      </w:r>
      <w:r/>
    </w:p>
    <w:p>
      <w:pPr>
        <w:pStyle w:val="ListNumber"/>
        <w:spacing w:line="240" w:lineRule="auto"/>
        <w:ind w:left="720"/>
      </w:pPr>
      <w:r/>
      <w:hyperlink r:id="rId12">
        <w:r>
          <w:rPr>
            <w:color w:val="0000EE"/>
            <w:u w:val="single"/>
          </w:rPr>
          <w:t>https://www.spglobal.com/market-intelligence/en/news-insights/research/2025/11/spglobal-market-intelligence-report-forecasts-favorable-trade-policy-environment-for-2026</w:t>
        </w:r>
      </w:hyperlink>
      <w:r>
        <w:t xml:space="preserve"> - S&amp;P Global Market Intelligence's report forecasts a more favourable trade policy environment for global supply chains in 2026, despite ongoing US tariff uncertainties. The report highlights that supply chain challenges have impacted corporate profits, with an estimated $907 billion in profits removed from analyst forecasts since early 2025 due to tariffs and cost inflation. It also notes a shift in manufacturing strategies, with companies investing in mechanisation and workforce upskilling, and a projected global spending of $10.2 trillion on manufacturing equipment between 2025 and 2035.</w:t>
      </w:r>
      <w:r/>
    </w:p>
    <w:p>
      <w:pPr>
        <w:pStyle w:val="ListNumber"/>
        <w:spacing w:line="240" w:lineRule="auto"/>
        <w:ind w:left="720"/>
      </w:pPr>
      <w:r/>
      <w:hyperlink r:id="rId13">
        <w:r>
          <w:rPr>
            <w:color w:val="0000EE"/>
            <w:u w:val="single"/>
          </w:rPr>
          <w:t>https://www.cnbc.com/2025/04/14/tariffs-wont-bring-manufacturing-back-to-us-supply-chain-survey.html</w:t>
        </w:r>
      </w:hyperlink>
      <w:r>
        <w:t xml:space="preserve"> - A CNBC Supply Chain Survey reveals that most companies believe high costs are the biggest barrier to relocating manufacturing back to the U.S. Over half of the respondents (57%) cited cost as the primary challenge, with 61% indicating that the Trump administration's trade policies are likely to prompt a global search for low-tariff regimes. The survey also highlights that nearly half of the respondents estimate that reshoring would more than double their current costs, making it more cost-effective to relocate supply chains to lower-tariff countries.</w:t>
      </w:r>
      <w:r/>
    </w:p>
    <w:p>
      <w:pPr>
        <w:pStyle w:val="ListNumber"/>
        <w:spacing w:line="240" w:lineRule="auto"/>
        <w:ind w:left="720"/>
      </w:pPr>
      <w:r/>
      <w:hyperlink r:id="rId14">
        <w:r>
          <w:rPr>
            <w:color w:val="0000EE"/>
            <w:u w:val="single"/>
          </w:rPr>
          <w:t>https://www.ccjdigital.com/business/article/15748151/tariffs-and-friendshoring-reshape-logistics-in-2025</w:t>
        </w:r>
      </w:hyperlink>
      <w:r>
        <w:t xml:space="preserve"> - This article discusses how tariffs and 'friendshoring' are reshaping logistics in 2025. It highlights that businesses must prioritise agility, expand sourcing across multiple countries, and embrace AI-driven innovation to navigate the unpredictability of freight markets. The article notes that U.S. business logistics costs surged to $2.58 trillion in 2024, representing 8.8% of the country's GDP, and that the Trump administration's ever-changing tariff policy is the 'biggest wildcard' affecting the logistics industry.</w:t>
      </w:r>
      <w:r/>
    </w:p>
    <w:p>
      <w:pPr>
        <w:pStyle w:val="ListNumber"/>
        <w:spacing w:line="240" w:lineRule="auto"/>
        <w:ind w:left="720"/>
      </w:pPr>
      <w:r/>
      <w:hyperlink r:id="rId15">
        <w:r>
          <w:rPr>
            <w:color w:val="0000EE"/>
            <w:u w:val="single"/>
          </w:rPr>
          <w:t>https://en.wikipedia.org/wiki/2025%E2%80%932026_United_States_trade_war_with_Canada_and_Mexico</w:t>
        </w:r>
      </w:hyperlink>
      <w:r>
        <w:t xml:space="preserve"> - This Wikipedia article provides an overview of the 2025–2026 United States trade war with Canada and Mexico. It details the U.S. tariffs imposed on these countries, the retaliatory measures taken, and the economic impacts on all three nations. The article also discusses the legal challenges to the tariffs, including the U.S. Supreme Court's decision to strike down the tariffs imposed under the International Emergency Economic Powers Act. The trade war has led to disruptions in supply chains and increased consumer prices.</w:t>
      </w:r>
      <w:r/>
    </w:p>
    <w:p>
      <w:pPr>
        <w:pStyle w:val="ListNumber"/>
        <w:spacing w:line="240" w:lineRule="auto"/>
        <w:ind w:left="720"/>
      </w:pPr>
      <w:r/>
      <w:hyperlink r:id="rId16">
        <w:r>
          <w:rPr>
            <w:color w:val="0000EE"/>
            <w:u w:val="single"/>
          </w:rPr>
          <w:t>https://www.ccjdigital.com/economic-trends/article/15818286/whats-shaping-freight-in-2026-capacity-risks-tariffs-and-new-cdl-rules</w:t>
        </w:r>
      </w:hyperlink>
      <w:r>
        <w:t xml:space="preserve"> - This article examines the factors shaping freight in 2026, focusing on capacity risks, tariffs, and new Commercial Driver's License (CDL) rules. It highlights that shippers are prioritising execution, compliance, and supply chain resilience in response to these challenges. The article notes that 50.6% of shippers reported negative tariff impacts in 2025, and that the U.S. Supreme Court's scrutiny of the administration's tariffs under the International Emergency Economic Powers Act means shippers face a critical decision point regarding the future of these tariffs.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xtech.com/blog/near-shoring-tariff-noise-and-what-shippers-need-to-watch-in-2026" TargetMode="External"/><Relationship Id="rId11" Type="http://schemas.openxmlformats.org/officeDocument/2006/relationships/hyperlink" Target="https://www.ey.com/en_us/insights/strategy/global-economic-outlook" TargetMode="External"/><Relationship Id="rId12" Type="http://schemas.openxmlformats.org/officeDocument/2006/relationships/hyperlink" Target="https://www.spglobal.com/market-intelligence/en/news-insights/research/2025/11/spglobal-market-intelligence-report-forecasts-favorable-trade-policy-environment-for-2026" TargetMode="External"/><Relationship Id="rId13" Type="http://schemas.openxmlformats.org/officeDocument/2006/relationships/hyperlink" Target="https://www.cnbc.com/2025/04/14/tariffs-wont-bring-manufacturing-back-to-us-supply-chain-survey.html" TargetMode="External"/><Relationship Id="rId14" Type="http://schemas.openxmlformats.org/officeDocument/2006/relationships/hyperlink" Target="https://www.ccjdigital.com/business/article/15748151/tariffs-and-friendshoring-reshape-logistics-in-2025" TargetMode="External"/><Relationship Id="rId15" Type="http://schemas.openxmlformats.org/officeDocument/2006/relationships/hyperlink" Target="https://en.wikipedia.org/wiki/2025%E2%80%932026_United_States_trade_war_with_Canada_and_Mexico" TargetMode="External"/><Relationship Id="rId16" Type="http://schemas.openxmlformats.org/officeDocument/2006/relationships/hyperlink" Target="https://www.ccjdigital.com/economic-trends/article/15818286/whats-shaping-freight-in-2026-capacity-risks-tariffs-and-new-cdl-ru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