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strategic shift: how location decisions are revolutionising supply chain resilience and speed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Companies can no longer treat location decisions as an afterthought; the choice of where to manufacture, store and distribute goods has become a strategic imperative that shapes cost, speed, resilience and reputation. According to a feature in The European Business Review, shocks such as port closures, labour stoppages and sudden shifts in trade policy have exposed the weaknesses of decades-old models that prioritised the lowest labour cost above all else, prompting a shift towards more deliberate, geographically aware supply–chain design.</w:t>
      </w:r>
      <w:r/>
    </w:p>
    <w:p>
      <w:r/>
      <w:r>
        <w:t>At the heart of this change is a recognition that proximity matters. Firms are increasingly placing inventory and production closer to end markets to cut transit times and reduce the need for costly emergency measures. Industry practitioners point to logistics hubs and free trade zones as force multipliers; for example, SEKO’s move into Singapore’s Changi Free Trade Zone aimed to give customers same‑day reach into Malaysia and Indonesia while allowing goods to be stored without immediate local tax penalties, turning warehouses into strategic launchpads rather than mere storage sites, The European Business Review reports.</w:t>
      </w:r>
      <w:r/>
    </w:p>
    <w:p>
      <w:r/>
      <w:r>
        <w:t>Speed is not just a convenience but a business differentiator. Retailers and e‑commerce platforms face customers whose expectations have hardened around near‑instant gratification. Analysis from Deliberate Directions recommends positioning fulfilment within one‑day ground shipping distance of roughly 80% of a customer base to materially improve delivery times and lower last‑mile costs. Complementary work on micro‑fulfilment, small, highly automated distribution centres located in or near dense urban areas, shows how companies can shave hours off delivery windows and relieve pressure on larger regional DCs, according to AutoStore System’s case studies.</w:t>
      </w:r>
      <w:r/>
    </w:p>
    <w:p>
      <w:r/>
      <w:r>
        <w:t>Resilience is a second, closely linked driver. Firms are diversifying manufacturing and warehousing footprints to build redundancy; if one route or facility is disrupted, another can shoulder demand. This layered approach costs more in headline capital and operating terms, but it protects revenue and brand value in crises. The European Business Review describes this trade‑off plainly: spending more to avoid catastrophic downtime often makes better economic sense than enduring repeated, unpredictable interruptions.</w:t>
      </w:r>
      <w:r/>
    </w:p>
    <w:p>
      <w:r/>
      <w:r>
        <w:t>Cost management itself is being rethought more holistically. Shorter supply chains reduce exposure to volatile fuel prices, air‑freight premiums and port congestion surcharges, while limiting handling steps cuts damage and theft risk. Interlake Mecalux argues that consolidating logistics into centralised, automated warehouses can lower total logistics spend and increase flexibility, while production nearer to demand can eliminate a swathe of hidden costs that traditional sourcing models overlooked.</w:t>
      </w:r>
      <w:r/>
    </w:p>
    <w:p>
      <w:r/>
      <w:r>
        <w:t>Regulatory complexity is another practical reason to re‑anchor operations. Governments change tariffs, local content rules and product standards with little warning; being physically closer to markets makes compliance faster and cheaper. The European Business Review notes that local teams and on‑the‑ground visibility turn sudden regulatory shifts from existential threats into manageable adjustments.</w:t>
      </w:r>
      <w:r/>
    </w:p>
    <w:p>
      <w:r/>
      <w:r>
        <w:t>Environmental concerns add a reputational and regulatory imperative. Shortening transport distances reduces greenhouse‑gas emissions from shipping and air freight, a point that increasingly influences purchase decisions among younger consumers. USPSDelivers highlights that localised supply chains can support sustainability goals while also boosting energy security and economic efficiency at a regional level, creating commercial and civic benefits.</w:t>
      </w:r>
      <w:r/>
    </w:p>
    <w:p>
      <w:r/>
      <w:r>
        <w:t>Technology is the enabler that makes complex location strategies feasible. Cloud platforms, real‑time inventory visibility and advanced analytics let planners model tradeoffs between cost, speed and risk; automation and robotics accelerate fulfilment inside warehouses; and AI can simulate disruptions and propose contingency routing. Intuit’s examination of supply‑chain optimisation illustrates how cloud and automation scale coordination across suppliers and distributors, turning what once was a logistical headache into a controlled, data‑driven process.</w:t>
      </w:r>
      <w:r/>
    </w:p>
    <w:p>
      <w:r/>
      <w:r>
        <w:t>Practical design choices vary by sector and customer promise. Some companies will stitch together webs of regional hubs and micro‑fulfilment centres to support rapid delivery; others will centralise in highly automated facilities to exploit scale economics; many will do both, combining a small number of regional manufacturing sites with dense urban fulfilment nodes. AutoStore and Interlake Mecalux provide examples of firms using automation and distribution reconfiguration to balance cost and responsiveness.</w:t>
      </w:r>
      <w:r/>
    </w:p>
    <w:p>
      <w:r/>
      <w:r>
        <w:t>In short, location strategy has become a competitive weapon rather than a mere operational detail. Executives who treat geography as a lever, aligning facilities with customer concentration, regulatory realities and sustainability objectives, and backing changes with technology, stand to gain faster delivery, lower systemic risk and stronger customer loyalty. The companies that succeed will be those that redesign their maps deliberately, with an eye to both immediate market demands and the next inevitable disruption.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https://www.europeanbusinessreview.com/why-supply-chain-location-strategy-is-becoming-a-business-priority/</w:t>
        </w:r>
      </w:hyperlink>
      <w:r>
        <w:t xml:space="preserve"> - Please view link - unable to able to access data</w:t>
      </w:r>
      <w:r/>
    </w:p>
    <w:p>
      <w:pPr>
        <w:pStyle w:val="ListNumber"/>
        <w:spacing w:line="240" w:lineRule="auto"/>
        <w:ind w:left="720"/>
      </w:pPr>
      <w:r/>
      <w:hyperlink r:id="rId10">
        <w:r>
          <w:rPr>
            <w:color w:val="0000EE"/>
            <w:u w:val="single"/>
          </w:rPr>
          <w:t>https://www.europeanbusinessreview.com/why-supply-chain-location-strategy-is-becoming-a-business-priority/</w:t>
        </w:r>
      </w:hyperlink>
      <w:r>
        <w:t xml:space="preserve"> - This article discusses the increasing importance of supply chain location strategy in modern business operations. It highlights how companies are moving away from traditional practices of manufacturing in distant locations solely for cost savings. The piece emphasizes the need for businesses to consider factors such as proximity to markets, resilience, speed, cost management, regulatory compliance, sustainability, and technological advancements when determining the locations of their operations. The article also provides examples of companies that have successfully implemented strategic location decisions to enhance their supply chain efficiency and responsiveness.</w:t>
      </w:r>
      <w:r/>
    </w:p>
    <w:p>
      <w:pPr>
        <w:pStyle w:val="ListNumber"/>
        <w:spacing w:line="240" w:lineRule="auto"/>
        <w:ind w:left="720"/>
      </w:pPr>
      <w:r/>
      <w:hyperlink r:id="rId11">
        <w:r>
          <w:rPr>
            <w:color w:val="0000EE"/>
            <w:u w:val="single"/>
          </w:rPr>
          <w:t>https://www.autostoresystem.com/it/insights/real-life-supply-chain-strategy-examples</w:t>
        </w:r>
      </w:hyperlink>
      <w:r>
        <w:t xml:space="preserve"> - This article presents real-life examples of companies implementing effective supply chain strategies. It focuses on how businesses optimise their logistics processes to enhance efficiency and responsiveness. The piece discusses the importance of distribution centre optimisation, including the establishment of micro-fulfillment centres, to reduce last-mile delivery challenges and improve customer satisfaction. It also highlights the role of automation and technology in streamlining supply chain operations, providing insights into how companies can adapt their strategies to meet evolving market demands.</w:t>
      </w:r>
      <w:r/>
    </w:p>
    <w:p>
      <w:pPr>
        <w:pStyle w:val="ListNumber"/>
        <w:spacing w:line="240" w:lineRule="auto"/>
        <w:ind w:left="720"/>
      </w:pPr>
      <w:r/>
      <w:hyperlink r:id="rId12">
        <w:r>
          <w:rPr>
            <w:color w:val="0000EE"/>
            <w:u w:val="single"/>
          </w:rPr>
          <w:t>https://www.intuit.com/enterprise/blog/inventory/supply-chain-optimization/</w:t>
        </w:r>
      </w:hyperlink>
      <w:r>
        <w:t xml:space="preserve"> - This article explores various tactics for optimising supply chains, focusing on the integration of cloud computing and automation technologies. It discusses how cloud computing facilitates real-time coordination among suppliers, distributors, and customers, enabling businesses to scale operations effectively. The piece also highlights the use of robotics and machine automation to streamline repetitive tasks, thereby reducing manual errors and freeing up staff for more strategic activities. Additionally, the article provides real-world examples of companies that have successfully implemented these technologies to enhance their supply chain efficiency.</w:t>
      </w:r>
      <w:r/>
    </w:p>
    <w:p>
      <w:pPr>
        <w:pStyle w:val="ListNumber"/>
        <w:spacing w:line="240" w:lineRule="auto"/>
        <w:ind w:left="720"/>
      </w:pPr>
      <w:r/>
      <w:hyperlink r:id="rId13">
        <w:r>
          <w:rPr>
            <w:color w:val="0000EE"/>
            <w:u w:val="single"/>
          </w:rPr>
          <w:t>https://www.interlakemecalux.com/blog/supply-chain-strategy</w:t>
        </w:r>
      </w:hyperlink>
      <w:r>
        <w:t xml:space="preserve"> - This article examines various supply chain strategies and provides examples of companies that have strengthened their businesses by optimising logistics processes. It discusses the importance of centralising logistics operations in a single automated warehouse to improve operational flexibility and reduce costs. The piece highlights how companies can achieve lower logistics costs and increased operational flexibility by consolidating inventory and integrating production planning with storage. It also provides insights into how strategic location decisions can enhance supply chain efficiency and responsiveness.</w:t>
      </w:r>
      <w:r/>
    </w:p>
    <w:p>
      <w:pPr>
        <w:pStyle w:val="ListNumber"/>
        <w:spacing w:line="240" w:lineRule="auto"/>
        <w:ind w:left="720"/>
      </w:pPr>
      <w:r/>
      <w:hyperlink r:id="rId14">
        <w:r>
          <w:rPr>
            <w:color w:val="0000EE"/>
            <w:u w:val="single"/>
          </w:rPr>
          <w:t>https://www.deliberatedirections.com/things-to-consider-when-choosing-a-new-warehouse-location/</w:t>
        </w:r>
      </w:hyperlink>
      <w:r>
        <w:t xml:space="preserve"> - This article outlines key considerations for selecting an optimal warehouse location to enhance supply chain efficiency. It emphasises the importance of positioning facilities within one-day ground shipping distance of 80% of the customer base to reduce shipping costs and improve delivery speed. The piece also discusses the need to analyse customer concentration data and regional demographic trends to identify optimal positioning opportunities. Additionally, it highlights the significance of considering market growth patterns and infrastructure developments that affect long-term market viability.</w:t>
      </w:r>
      <w:r/>
    </w:p>
    <w:p>
      <w:pPr>
        <w:pStyle w:val="ListNumber"/>
        <w:spacing w:line="240" w:lineRule="auto"/>
        <w:ind w:left="720"/>
      </w:pPr>
      <w:r/>
      <w:hyperlink r:id="rId15">
        <w:r>
          <w:rPr>
            <w:color w:val="0000EE"/>
            <w:u w:val="single"/>
          </w:rPr>
          <w:t>https://www.uspsdelivers.com/local-supply-chain/</w:t>
        </w:r>
      </w:hyperlink>
      <w:r>
        <w:t xml:space="preserve"> - This article discusses the benefits of localising supply chains to meet contemporary demands for sustainability, competitiveness, energy security, and economic efficiency. It explains how localising operations allows businesses to tailor logistics and supply chain processes to different markets, thereby reducing costs and improving customer satisfaction. The piece also highlights the advantages of increased flexibility, better control over operations, and enhanced communication with local suppliers. Additionally, it provides insights into how localising the supply chain can help businesses adapt to disruptions and adjust inventory in real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peanbusinessreview.com/why-supply-chain-location-strategy-is-becoming-a-business-priority/" TargetMode="External"/><Relationship Id="rId11" Type="http://schemas.openxmlformats.org/officeDocument/2006/relationships/hyperlink" Target="https://www.autostoresystem.com/it/insights/real-life-supply-chain-strategy-examples" TargetMode="External"/><Relationship Id="rId12" Type="http://schemas.openxmlformats.org/officeDocument/2006/relationships/hyperlink" Target="https://www.intuit.com/enterprise/blog/inventory/supply-chain-optimization/" TargetMode="External"/><Relationship Id="rId13" Type="http://schemas.openxmlformats.org/officeDocument/2006/relationships/hyperlink" Target="https://www.interlakemecalux.com/blog/supply-chain-strategy" TargetMode="External"/><Relationship Id="rId14" Type="http://schemas.openxmlformats.org/officeDocument/2006/relationships/hyperlink" Target="https://www.deliberatedirections.com/things-to-consider-when-choosing-a-new-warehouse-location/" TargetMode="External"/><Relationship Id="rId15" Type="http://schemas.openxmlformats.org/officeDocument/2006/relationships/hyperlink" Target="https://www.uspsdelivers.com/local-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