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and RLCold plan massive North American cold storage expansion amid rising demand and sustainability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DHL Supply Chain and RLCold have agreed to collaborate on a major expansion of temperature-controlled warehousing across North America, signing a memorandum of understanding to develop in excess of five million square feet of cold storage and distribution capacity.</w:t>
      </w:r>
      <w:r/>
    </w:p>
    <w:p>
      <w:r/>
      <w:r>
        <w:t>According to a DHL press release and a statement from RLCold, the alliance pairs DHL’s logistics operations and customer-facing know‑how with RLCold’s specialism in design, project management and construction of food‑grade facilities. The two firms say they will target multi‑temperature distribution centres equipped to handle the varying cold‑chain requirements of the food and beverage sector.</w:t>
      </w:r>
      <w:r/>
    </w:p>
    <w:p>
      <w:r/>
      <w:r>
        <w:t>Planned facilities will be built to support U.S. Food and Drug Administration Food Safety Modernization Act programmes and will incorporate multiple temperature zones, humidity control and enhanced air quality systems. The partners also highlight features intended to raise storage efficiency and automation readiness: high‑clearance, dense racking, airtight building envelopes, advanced refrigeration controls and sustainable energy measures designed to lower operating costs and shrink carbon emissions. The developments will include both single‑tenant and multi‑tenant sites to give customers seasonal and channel flexibility, with DHL’s IT platforms providing inventory visibility and food‑safety management capabilities, the companies said.</w:t>
      </w:r>
      <w:r/>
    </w:p>
    <w:p>
      <w:r/>
      <w:r>
        <w:t>The move comes as shippers and retailers seek larger, more modern cold networks to serve rising demand for online grocery and home delivery. Industry commentary referenced by the partners notes that the U.S. cold‑storage stock is ageing, the average facility is roughly three decades old, creating pressure for new, automation‑ready buildings in key markets.</w:t>
      </w:r>
      <w:r/>
    </w:p>
    <w:p>
      <w:r/>
      <w:r>
        <w:t>Initial locations are slated to enter design and predevelopment in 2026, with construction and handovers staged according to customer commitments and regional needs, the statements said.</w:t>
      </w:r>
      <w:r/>
    </w:p>
    <w:p>
      <w:r/>
      <w:r>
        <w:t>The alliance also aligns with broader investments by DHL Group in temperature‑controlled logistics. In 2025 the company announced a multiyear plan to direct significant capital into health‑logistics and cold‑chain capabilities, including new GDP‑certified pharma hubs, expanded refrigerated capacity and low‑carbon initiatives. Separately, DHL Supply Chain has moved to open carbon‑neutral warehousing in Europe, illustrating an organisational emphasis on sustainability as it scales operations.</w:t>
      </w:r>
      <w:r/>
    </w:p>
    <w:p>
      <w:r/>
      <w:r>
        <w:t>While the MOU outlines the partners’ shared ambitions and technical specifications, it is a framework rather than a binding development contract; precise site selections, funding profiles and construction timetables will depend on subsequent agreements and customer commitments, the companies acknowledged.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https://www.workplacepub.com/material-handling/dhl-supply-chain-signs-mou-with-rlcold-to-accelerate-cold-chain-infrastructure/</w:t>
        </w:r>
      </w:hyperlink>
      <w:r>
        <w:t xml:space="preserve"> - Please view link - unable to able to access data</w:t>
      </w:r>
      <w:r/>
    </w:p>
    <w:p>
      <w:pPr>
        <w:pStyle w:val="ListNumber"/>
        <w:spacing w:line="240" w:lineRule="auto"/>
        <w:ind w:left="720"/>
      </w:pPr>
      <w:r/>
      <w:hyperlink r:id="rId11">
        <w:r>
          <w:rPr>
            <w:color w:val="0000EE"/>
            <w:u w:val="single"/>
          </w:rPr>
          <w:t>https://www.dhl.com/us-en/home/press/press-archive/2026/dhl-supply-chain-signs-mou-with-rlcold-to-accelerate-next-generation-food-and-beverage-cold-chain-infrastructure.html</w:t>
        </w:r>
      </w:hyperlink>
      <w:r>
        <w:t xml:space="preserve"> - DHL Supply Chain has signed a memorandum of understanding (MOU) with RLCold, a real estate development firm specialising in cold storage for the food and beverage sector. The partnership aims to develop over five million square feet of advanced temperature-controlled facilities across North America, focusing on multi-temperature distribution centres. The warehouses will adhere to the U.S. Food and Drug Administration’s Food Safety Modernization Act (FSMA) and feature multi-temperature zones, humidity management, high-density racking, airtight construction, advanced refrigeration controls, and sustainable energy solutions to optimise operational costs and reduce carbon footprint.</w:t>
      </w:r>
      <w:r/>
    </w:p>
    <w:p>
      <w:pPr>
        <w:pStyle w:val="ListNumber"/>
        <w:spacing w:line="240" w:lineRule="auto"/>
        <w:ind w:left="720"/>
      </w:pPr>
      <w:r/>
      <w:hyperlink r:id="rId12">
        <w:r>
          <w:rPr>
            <w:color w:val="0000EE"/>
            <w:u w:val="single"/>
          </w:rPr>
          <w:t>https://rlcold.com/rlcold-signs-mou-with-dhl-to-accelerate-next-generation-food-beverage-cold-chain-infrastructure/</w:t>
        </w:r>
      </w:hyperlink>
      <w:r>
        <w:t xml:space="preserve"> - RLCold has entered into an MOU with DHL Supply Chain to develop over five million square feet of advanced temperature-controlled facilities across North America. The collaboration combines DHL's operational expertise with RLCold's design and construction capabilities to deliver turnkey food-grade cold storage solutions. The facilities will comply with the U.S. Food and Drug Administration’s Food Safety Modernization Act (FSMA) and include multi-temperature zones, humidity management, high-density racking, airtight construction, advanced refrigeration controls, and sustainable energy solutions to optimise operational costs and reduce carbon footprint.</w:t>
      </w:r>
      <w:r/>
    </w:p>
    <w:p>
      <w:pPr>
        <w:pStyle w:val="ListNumber"/>
        <w:spacing w:line="240" w:lineRule="auto"/>
        <w:ind w:left="720"/>
      </w:pPr>
      <w:r/>
      <w:hyperlink r:id="rId13">
        <w:r>
          <w:rPr>
            <w:color w:val="0000EE"/>
            <w:u w:val="single"/>
          </w:rPr>
          <w:t>https://www.ajot.com/news/dhl-supply-chain-signs-mou-with-rlcold-to-accelerate-next-generation-food-beverage-cold-chain-infrastructure</w:t>
        </w:r>
      </w:hyperlink>
      <w:r>
        <w:t xml:space="preserve"> - DHL Supply Chain has signed an MOU with RLCold to develop over five million square feet of advanced temperature-controlled facilities across North America. The partnership aims to address the need for modern, automation-ready facilities in key U.S. markets, where the average age of cold-storage warehouses is about 31 years. The new warehouses will feature multi-temperature zones, humidity management, high-density racking, airtight construction, advanced refrigeration controls, and sustainable energy solutions to optimise operational costs and reduce carbon footprint.</w:t>
      </w:r>
      <w:r/>
    </w:p>
    <w:p>
      <w:pPr>
        <w:pStyle w:val="ListNumber"/>
        <w:spacing w:line="240" w:lineRule="auto"/>
        <w:ind w:left="720"/>
      </w:pPr>
      <w:r/>
      <w:hyperlink r:id="rId14">
        <w:r>
          <w:rPr>
            <w:color w:val="0000EE"/>
            <w:u w:val="single"/>
          </w:rPr>
          <w:t>https://www.provisioneronline.com/articles/120124-dhl-supply-chain-signs-mou-with-rlcold-to-accelerate-cold-chain-infrastructure</w:t>
        </w:r>
      </w:hyperlink>
      <w:r>
        <w:t xml:space="preserve"> - DHL Supply Chain has signed an MOU with RLCold to develop over five million square feet of advanced temperature-controlled facilities across North America. The partnership combines DHL's operational expertise with RLCold's design and construction capabilities to deliver turnkey food-grade cold storage solutions. The facilities will comply with the U.S. Food and Drug Administration’s Food Safety Modernization Act (FSMA) and include multi-temperature zones, humidity management, high-density racking, airtight construction, advanced refrigeration controls, and sustainable energy solutions to optimise operational costs and reduce carbon footprint.</w:t>
      </w:r>
      <w:r/>
    </w:p>
    <w:p>
      <w:pPr>
        <w:pStyle w:val="ListNumber"/>
        <w:spacing w:line="240" w:lineRule="auto"/>
        <w:ind w:left="720"/>
      </w:pPr>
      <w:r/>
      <w:hyperlink r:id="rId15">
        <w:r>
          <w:rPr>
            <w:color w:val="0000EE"/>
            <w:u w:val="single"/>
          </w:rPr>
          <w:t>https://group.dhl.com/en/media-relations/press-releases/2025/dhl-group-to-invest-2-billion-in-dhl-health-logistics.html</w:t>
        </w:r>
      </w:hyperlink>
      <w:r>
        <w:t xml:space="preserve"> - DHL Group has announced a €2 billion investment by 2030 in DHL Health Logistics to enhance globally integrated healthcare solutions. The investment will focus on improving infrastructure and technology across all logistics touchpoints, including storage, order fulfilment, distribution, global shipping, and last-mile delivery. A significant portion will be allocated to establishing new cross-divisional GDP-certified Pharma Hubs for multi-temperature shipments, expanding cold chain capacity in existing facilities, commissioning new temperature-controlled vehicles, and enhancing packaging solutions to ensure sustainable delivery.</w:t>
      </w:r>
      <w:r/>
    </w:p>
    <w:p>
      <w:pPr>
        <w:pStyle w:val="ListNumber"/>
        <w:spacing w:line="240" w:lineRule="auto"/>
        <w:ind w:left="720"/>
      </w:pPr>
      <w:r/>
      <w:hyperlink r:id="rId16">
        <w:r>
          <w:rPr>
            <w:color w:val="0000EE"/>
            <w:u w:val="single"/>
          </w:rPr>
          <w:t>https://group.dhl.com/en/media-relations/press-releases/2025/dhl-supply-chain-invests-in-climate-neutral-expansion-new-logistics-center-strengthens-leipzig-halle-as-europes-freight-hub.html</w:t>
        </w:r>
      </w:hyperlink>
      <w:r>
        <w:t xml:space="preserve"> - DHL Supply Chain has opened a new carbon-neutral logistics centre in Halle (Saale), Germany, strengthening its presence in the Leipzig-Halle region. The facility offers a total warehouse area of 34,000 square metres and can accommodate up to 55,000 pallet spaces. Its proximity to Leipzig Airport enables late cut-off times for next-day global deliveries. The centre serves a diverse range of industries and supports efficient domestic and international distribution, including next-day global deliveries.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kplacepub.com/material-handling/dhl-supply-chain-signs-mou-with-rlcold-to-accelerate-cold-chain-infrastructure/" TargetMode="External"/><Relationship Id="rId11" Type="http://schemas.openxmlformats.org/officeDocument/2006/relationships/hyperlink" Target="https://www.dhl.com/us-en/home/press/press-archive/2026/dhl-supply-chain-signs-mou-with-rlcold-to-accelerate-next-generation-food-and-beverage-cold-chain-infrastructure.html" TargetMode="External"/><Relationship Id="rId12" Type="http://schemas.openxmlformats.org/officeDocument/2006/relationships/hyperlink" Target="https://rlcold.com/rlcold-signs-mou-with-dhl-to-accelerate-next-generation-food-beverage-cold-chain-infrastructure/" TargetMode="External"/><Relationship Id="rId13" Type="http://schemas.openxmlformats.org/officeDocument/2006/relationships/hyperlink" Target="https://www.ajot.com/news/dhl-supply-chain-signs-mou-with-rlcold-to-accelerate-next-generation-food-beverage-cold-chain-infrastructure" TargetMode="External"/><Relationship Id="rId14" Type="http://schemas.openxmlformats.org/officeDocument/2006/relationships/hyperlink" Target="https://www.provisioneronline.com/articles/120124-dhl-supply-chain-signs-mou-with-rlcold-to-accelerate-cold-chain-infrastructure" TargetMode="External"/><Relationship Id="rId15" Type="http://schemas.openxmlformats.org/officeDocument/2006/relationships/hyperlink" Target="https://group.dhl.com/en/media-relations/press-releases/2025/dhl-group-to-invest-2-billion-in-dhl-health-logistics.html" TargetMode="External"/><Relationship Id="rId16" Type="http://schemas.openxmlformats.org/officeDocument/2006/relationships/hyperlink" Target="https://group.dhl.com/en/media-relations/press-releases/2025/dhl-supply-chain-invests-in-climate-neutral-expansion-new-logistics-center-strengthens-leipzig-halle-as-europes-freight-hub.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