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Supply deficit warnings shift from alerts to central signals in strategic investment decisions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Supply deficit warnings have moved from specialist alerts to central signals for investors navigating an era of intertwined commodity markets, technological disruption and geopolitical strain. Once confined to commodity desks, these advisories now inform multi-asset strategies, prompt corporate re‑sourcing, and influence long-term capital allocation across industries such as renewables, logistics and advanced manufacturing.</w:t>
      </w:r>
      <w:r/>
    </w:p>
    <w:p>
      <w:r/>
      <w:r>
        <w:t xml:space="preserve">At their simplest, a supply deficit warning flags a durable mismatch between demand and production capacity. In practice the trigger is usually a confluence of falling output quality, constrained project pipelines, inventory depletion and accelerating end‑use demand. According to the International Energy Agency, copper exemplifies the scale and speed of the problem: the IEA warns that supply could fall short of demand by roughly 30% by 2035, a gap driven by declining ore grades, rising capital expenditures and long lead times for new mines. The agency highlights the difficulty of rapidly increasing supply to meet burgeoning needs from electrification and low‑carbon infrastructure. </w:t>
      </w:r>
      <w:r/>
    </w:p>
    <w:p>
      <w:r/>
      <w:r>
        <w:t>Market participants have learned to treat such warnings as more than short‑term price catalysts. Immediate reactions commonly include price spikes and heightened volatility as traders and hedgers reposition. But the larger investment gains and losses flow from structural responses: firms with diversified sourcing, spare capacity or meaningful stockpiles often see valuations strengthen, while producers unable to scale face persistent margin pressure. According to a recent S&amp;P Global study, accelerating demand from artificial intelligence deployments and increased defence spending could widen copper shortfalls further, projecting a substantial cumulative deficit out to 2040 and underscoring systemic supply‑side risk.</w:t>
      </w:r>
      <w:r/>
    </w:p>
    <w:p>
      <w:r/>
      <w:r>
        <w:t>The ripple effects extend well beyond the metal itself. Copper shortfalls, widely reported by business press and industry commentators, threaten to slow deployment of wind, solar and electric vehicle infrastructure because the metal is fundamental to wiring, motors and grid connections. Forbes and other outlets have urged urgent action from stakeholders in the clean‑energy transition, noting that the sector’s reliance on constrained inputs makes project timelines and cost forecasts vulnerable to mineral market stress. Where incumbent producers falter, investment flows shift into alternative geographies, processing capacity and secondary markets such as recycling and material substitution.</w:t>
      </w:r>
      <w:r/>
    </w:p>
    <w:p>
      <w:r/>
      <w:r>
        <w:t>Institutional investors have responded by embedding supply‑chain analytics into fundamental research. Dedicated teams now monitor indicators, ore grades, permitting pipelines, smelter and refinery concentrations, inventory trends and geopolitical exposures, and coordinate trades that span equities, futures, private‑market project finance and infrastructure assets. Technology is central to this approach: advanced analytics, machine learning and distributed‑ledger systems are being deployed to detect emerging shortages sooner, optimise allocation and enhance transparency across complex value chains. Analysts argue that these tools change what it means to price resource risk, turning spot warnings into actionable, portfolio‑level signals.</w:t>
      </w:r>
      <w:r/>
    </w:p>
    <w:p>
      <w:r/>
      <w:r>
        <w:t>Geo‑political and industrial concentration risks compound the problem. Industry reports note that refining and processing capacity is increasingly clustered in particular countries, creating chokepoints that can amplify shortages and political risk. Investors are therefore allocating to logistics, processing capacity and jurisdictional diversification as defensive plays. At the same time, companies offering recycling, material‑efficiency technologies or substitutes stand to gain if durable deficits materialise, attracting both strategic corporate deals and venture capital.</w:t>
      </w:r>
      <w:r/>
    </w:p>
    <w:p>
      <w:r/>
      <w:r>
        <w:t>The frequency of supply deficit advisories has grown as demand drivers, decarbonisation, electrification, AI and defence modernisation, accelerate simultaneously. Forecasts from market groups indicate the copper market may move from a modest surplus into deficit within a few years, a shift that would alter equipment costs for energy transition projects and raise the value of upstream investment. This evolving backdrop is forcing a reappraisal of what constitutes resilient supply chains and which firms are best positioned for a constrained future.</w:t>
      </w:r>
      <w:r/>
    </w:p>
    <w:p>
      <w:r/>
      <w:r>
        <w:t>For portfolio managers and corporate strategists the lesson is twofold. First, treat supply‑warning signals as inputs for structural positioning, not only for tactical trades; second, invest in capabilities, data, diversified sourcing, recycling and processing exposure, that reduce vulnerability to prolonged shortfalls. As the IEA and other industry studies make clear, addressing these gaps will require substantial, sustained investment and policy support. Until that investment materialises at scale, supply deficit warnings will remain among the most consequential indicators shaping global capital flows and the pace of the energy transition.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https://lithium-news.com/why-supply-deficit-warnings-are-reshaping-global-investment-strategies/</w:t>
        </w:r>
      </w:hyperlink>
      <w:r>
        <w:t xml:space="preserve"> - Please view link - unable to able to access data</w:t>
      </w:r>
      <w:r/>
    </w:p>
    <w:p>
      <w:pPr>
        <w:pStyle w:val="ListNumber"/>
        <w:spacing w:line="240" w:lineRule="auto"/>
        <w:ind w:left="720"/>
      </w:pPr>
      <w:r/>
      <w:hyperlink r:id="rId11">
        <w:r>
          <w:rPr>
            <w:color w:val="0000EE"/>
            <w:u w:val="single"/>
          </w:rPr>
          <w:t>https://www.spglobal.com/energy/en/news-research/latest-news/metals/120125-copper-faces-30-supply-deficit-by-2035-iea-warns-at-uk-summit</w:t>
        </w:r>
      </w:hyperlink>
      <w:r>
        <w:t xml:space="preserve"> - The International Energy Agency (IEA) has warned that copper is heading towards a supply shortage that could reach 30% by 2035. This projected deficit is attributed to declining ore grades, rising capital costs, and lengthy project development timelines, making it particularly challenging to scale up copper production. The IEA's critical minerals analyst, Shobhan Dhir, highlighted the difficulty in rapidly increasing copper supply and expressed concern over this issue as a key global challenge.</w:t>
      </w:r>
      <w:r/>
    </w:p>
    <w:p>
      <w:pPr>
        <w:pStyle w:val="ListNumber"/>
        <w:spacing w:line="240" w:lineRule="auto"/>
        <w:ind w:left="720"/>
      </w:pPr>
      <w:r/>
      <w:hyperlink r:id="rId12">
        <w:r>
          <w:rPr>
            <w:color w:val="0000EE"/>
            <w:u w:val="single"/>
          </w:rPr>
          <w:t>https://www.theguardian.com/environment/2025/may/21/copper-supply-demand-analysis-international-energy-agency</w:t>
        </w:r>
      </w:hyperlink>
      <w:r>
        <w:t xml:space="preserve"> - The International Energy Agency (IEA) has projected that demand for copper will outstrip supply by 30% within the next decade. This shortfall is driven by the increasing need for copper in low-carbon technologies, including electric vehicles and renewable energy infrastructure. The IEA's executive director, Fatih Birol, emphasized the urgency of addressing this issue to prevent potential delays in the global energy transition and to avoid higher costs associated with copper shortages.</w:t>
      </w:r>
      <w:r/>
    </w:p>
    <w:p>
      <w:pPr>
        <w:pStyle w:val="ListNumber"/>
        <w:spacing w:line="240" w:lineRule="auto"/>
        <w:ind w:left="720"/>
      </w:pPr>
      <w:r/>
      <w:hyperlink r:id="rId13">
        <w:r>
          <w:rPr>
            <w:color w:val="0000EE"/>
            <w:u w:val="single"/>
          </w:rPr>
          <w:t>https://www.forbes.com/sites/markledain/2023/03/26/copper-supply-is-a-serious-problem-and-everyone-involved-in-clean-energy-needs-to-listen/</w:t>
        </w:r>
      </w:hyperlink>
      <w:r>
        <w:t xml:space="preserve"> - The article discusses the looming copper supply deficit and its implications for the clean energy transition. It highlights that major industry players, such as Trafigura and Goldman Sachs, have recently raised alarms about global copper supplies. The piece underscores the critical role of copper in clean energy technologies and emphasizes the need for proactive measures to address the anticipated supply shortages that could hinder the progress of renewable energy initiatives.</w:t>
      </w:r>
      <w:r/>
    </w:p>
    <w:p>
      <w:pPr>
        <w:pStyle w:val="ListNumber"/>
        <w:spacing w:line="240" w:lineRule="auto"/>
        <w:ind w:left="720"/>
      </w:pPr>
      <w:r/>
      <w:hyperlink r:id="rId14">
        <w:r>
          <w:rPr>
            <w:color w:val="0000EE"/>
            <w:u w:val="single"/>
          </w:rPr>
          <w:t>https://www.prnewswire.com/news-releases/substantial-shortfall-in-copper-supply-widens-as-the-race-for-ai-and-growing-defense-spending-add-to-accelerating-demand-new-sp-global-study-finds-302656062.html</w:t>
        </w:r>
      </w:hyperlink>
      <w:r>
        <w:t xml:space="preserve"> - A new study by S&amp;P Global reveals that the copper supply deficit is widening due to accelerating demand from the race for artificial intelligence and increasing defense spending. The study projects that the supply deficit could reach 10 million metric tons by 2040, as demand surges by 50%. This substantial shortfall poses systemic risks for global industries, technological advancement, and economic growth, highlighting the urgent need for strategic planning and investment in copper production and supply chain resilience.</w:t>
      </w:r>
      <w:r/>
    </w:p>
    <w:p>
      <w:pPr>
        <w:pStyle w:val="ListNumber"/>
        <w:spacing w:line="240" w:lineRule="auto"/>
        <w:ind w:left="720"/>
      </w:pPr>
      <w:r/>
      <w:hyperlink r:id="rId15">
        <w:r>
          <w:rPr>
            <w:color w:val="0000EE"/>
            <w:u w:val="single"/>
          </w:rPr>
          <w:t>https://www.leanrs.com/insights/copper-price-forecast-2026-supply-deficit-ai-demand-market-outlook</w:t>
        </w:r>
      </w:hyperlink>
      <w:r>
        <w:t xml:space="preserve"> - The article forecasts a critical inflection point in the copper market by 2026, driven by rising demand from clean energy transitions, electric vehicles, artificial intelligence, and changing global politics. The International Copper Study Group (ICSG) notes that after a slight surplus in 2025, the market is expected to shift into a shortage by 2026, highlighting the delicate balance of the current copper supply-demand dynamics and the potential challenges ahead.</w:t>
      </w:r>
      <w:r/>
    </w:p>
    <w:p>
      <w:pPr>
        <w:pStyle w:val="ListNumber"/>
        <w:spacing w:line="240" w:lineRule="auto"/>
        <w:ind w:left="720"/>
      </w:pPr>
      <w:r/>
      <w:hyperlink r:id="rId16">
        <w:r>
          <w:rPr>
            <w:color w:val="0000EE"/>
            <w:u w:val="single"/>
          </w:rPr>
          <w:t>https://www.gtreview.com/news/global/copper-market-faces-major-risks-at-supply-shortage-looms/</w:t>
        </w:r>
      </w:hyperlink>
      <w:r>
        <w:t xml:space="preserve"> - The International Energy Agency (IEA) has warned of major risks in the copper market due to a looming supply shortage. The IEA estimates a 30% supply deficit by 2035, driven by declining ore quality, limited discoveries of new deposits, long lead times, and stalling investment. Additionally, refining capacity is increasingly concentrated in China, raising concerns about supply security amid growing trade tensions.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lithium-news.com/why-supply-deficit-warnings-are-reshaping-global-investment-strategies/" TargetMode="External"/><Relationship Id="rId11" Type="http://schemas.openxmlformats.org/officeDocument/2006/relationships/hyperlink" Target="https://www.spglobal.com/energy/en/news-research/latest-news/metals/120125-copper-faces-30-supply-deficit-by-2035-iea-warns-at-uk-summit" TargetMode="External"/><Relationship Id="rId12" Type="http://schemas.openxmlformats.org/officeDocument/2006/relationships/hyperlink" Target="https://www.theguardian.com/environment/2025/may/21/copper-supply-demand-analysis-international-energy-agency" TargetMode="External"/><Relationship Id="rId13" Type="http://schemas.openxmlformats.org/officeDocument/2006/relationships/hyperlink" Target="https://www.forbes.com/sites/markledain/2023/03/26/copper-supply-is-a-serious-problem-and-everyone-involved-in-clean-energy-needs-to-listen/" TargetMode="External"/><Relationship Id="rId14" Type="http://schemas.openxmlformats.org/officeDocument/2006/relationships/hyperlink" Target="https://www.prnewswire.com/news-releases/substantial-shortfall-in-copper-supply-widens-as-the-race-for-ai-and-growing-defense-spending-add-to-accelerating-demand-new-sp-global-study-finds-302656062.html" TargetMode="External"/><Relationship Id="rId15" Type="http://schemas.openxmlformats.org/officeDocument/2006/relationships/hyperlink" Target="https://www.leanrs.com/insights/copper-price-forecast-2026-supply-deficit-ai-demand-market-outlook" TargetMode="External"/><Relationship Id="rId16" Type="http://schemas.openxmlformats.org/officeDocument/2006/relationships/hyperlink" Target="https://www.gtreview.com/news/global/copper-market-faces-major-risks-at-supply-shortage-loom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