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Retailers accelerate AI-driven supply chain transformation to stay competitive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Artificial intelligence has moved from assisting retail operations to determining which products reach consumers, placing a premium on flawless, rapid execution across the supply chain. Where shoppers increasingly rely on AI-driven assistants for immediate answers, retailers that cannot supply accurate availability, prompt fulfilment and reliable communications risk vanishing from the comparison sets that drive sales.</w:t>
      </w:r>
      <w:r/>
    </w:p>
    <w:p>
      <w:r/>
      <w:r>
        <w:t>The shift exposes a familiar fault line: many AI investments focus on discrete tasks rather than on end-to-end processes. According to TechRadar, although roughly nine in ten retail leaders are experimenting with AI, almost all , 96% , report they are not yet realising measurable returns because solutions remain siloed. That gap between pilots and business outcomes underlines why integrated operational transformation, not isolated tools, is now the priority.</w:t>
      </w:r>
      <w:r/>
    </w:p>
    <w:p>
      <w:r/>
      <w:r>
        <w:t>Speed and continuous responsiveness have become competitive levers. SupplyMint’s 2026 overview emphasises that retailers must sense demand changes early, replan dynamically and act in real time to cope with shorter product lifecycles and volatility. AI’s value lies in converting streaming signals into immediate operational decisions that preserve availability and delivery certainty.</w:t>
      </w:r>
      <w:r/>
    </w:p>
    <w:p>
      <w:r/>
      <w:r>
        <w:t>Survey evidence suggests adoption is widespread but evolving. NVIDIA’s State of AI in Retail and CPG 2026 survey found 91% of respondents are using or evaluating AI, with many placing growing weight on open-source models and software. The industry’s appetite for advanced approaches is clear; the challenge is embedding those capabilities where they affect outcomes downstream , inventory, procurement and fulfilment.</w:t>
      </w:r>
      <w:r/>
    </w:p>
    <w:p>
      <w:r/>
      <w:r>
        <w:t>Major vendors are responding by folding intelligence deeper into core retail platforms. At NRF 2026 SAP unveiled a generation of AI-enhanced retail offerings designed to harmonise sales, inventory, customer and supplier data to improve demand and inventory planning. The company says its Retail Intelligence tools boost forecast accuracy, reduce manual effort and raise service levels by creating a single view for omnichannel execution.</w:t>
      </w:r>
      <w:r/>
    </w:p>
    <w:p>
      <w:r/>
      <w:r>
        <w:t>That architectural imperative is mirrored in analyses of how AI delivers operational advantage. Supply Chain Management Review argues that value depends on architecture: agent-driven systems connected to live data and execution layers can proactively resolve fulfilment issues rather than merely flagging them. Firms moving beyond “innovation theatre” to embedded, autonomous agents are beginning to convert experiments into measurable revenue and cost improvements, industry commentators note.</w:t>
      </w:r>
      <w:r/>
    </w:p>
    <w:p>
      <w:r/>
      <w:r>
        <w:t>Practically, this means unifying planning and execution workflows, instrumenting inventory and shipment touchpoints for real-time visibility, and automating the decision loops that used to require human intervention. When disruptions occur, AI agents can not only reroute stock or reassign couriers but also inform customers instantly and propose alternatives, restoring confidence at the moment it would otherwise erode.</w:t>
      </w:r>
      <w:r/>
    </w:p>
    <w:p>
      <w:r/>
      <w:r>
        <w:t>For retail leaders the task is organisational as well as technical. Marvik.ai and other industry observers highlight 2026 as the year many retailers shifted from pilots to production, demanding governance, data quality and platform consistency at scale. Bringing AI into the operating core requires investment in data flows, integration and change management so that machine decisions align with commercial objectives and customer promises.</w:t>
      </w:r>
      <w:r/>
    </w:p>
    <w:p>
      <w:r/>
      <w:r>
        <w:t>The consequence is simple: discoverability in an AI-mediated marketplace is no longer derived only from brand strength or marketing spend; it is earned through reliable execution. Retailers that stitch together real-time data, decision intelligence and fulfilment capabilities will be surfaced by AI systems; those that do not will find their assortment overlooked when consumers ask machines for the fastest, cheapest or most certain option.</w:t>
      </w:r>
      <w:r/>
    </w:p>
    <w:p>
      <w:r/>
      <w:r>
        <w:t>Industry data and vendor roadmaps indicate progress, but the ROI gap highlighted by TechRadar remains a warning. Closing it will demand integrated process networks, rigorous measurement and a commitment to move agentic AI from experimental overlays into the fabric of retail operations. Only then will AI function not as an unpredictable gatekeeper but as a partner that amplifies both customer experience and commercial performance.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https://www.retailcustomerexperience.com/blogs/retails-new-power-broker-ai-and-the-rise-of-intelligent-supply-chain-execution/</w:t>
        </w:r>
      </w:hyperlink>
      <w:r>
        <w:t xml:space="preserve"> - Please view link - unable to able to access data</w:t>
      </w:r>
      <w:r/>
    </w:p>
    <w:p>
      <w:pPr>
        <w:pStyle w:val="ListNumber"/>
        <w:spacing w:line="240" w:lineRule="auto"/>
        <w:ind w:left="720"/>
      </w:pPr>
      <w:r/>
      <w:hyperlink r:id="rId11">
        <w:r>
          <w:rPr>
            <w:color w:val="0000EE"/>
            <w:u w:val="single"/>
          </w:rPr>
          <w:t>https://www.techradar.com/pro/closing-retails-ai-roi-gap-with-end-to-end-process-networks</w:t>
        </w:r>
      </w:hyperlink>
      <w:r>
        <w:t xml:space="preserve"> - This article discusses the challenges UK retailers face in achieving a return on investment (ROI) from artificial intelligence (AI) deployments. Despite 90% of retail leaders exploring AI solutions, 96% are not seeing tangible ROI. The issue lies in applying AI to isolated tasks rather than integrating it into end-to-end process transformations. The article emphasizes the importance of unifying planning, execution, and fulfillment through intelligent, AI-powered supply chains to gain agility and meet demand effectively.</w:t>
      </w:r>
      <w:r/>
    </w:p>
    <w:p>
      <w:pPr>
        <w:pStyle w:val="ListNumber"/>
        <w:spacing w:line="240" w:lineRule="auto"/>
        <w:ind w:left="720"/>
      </w:pPr>
      <w:r/>
      <w:hyperlink r:id="rId12">
        <w:r>
          <w:rPr>
            <w:color w:val="0000EE"/>
            <w:u w:val="single"/>
          </w:rPr>
          <w:t>https://www.supplymint.com/blogs/supplychain/ai-retail-supply-chain-management-2026/</w:t>
        </w:r>
      </w:hyperlink>
      <w:r>
        <w:t xml:space="preserve"> - This article explores how AI is transforming retail supply chain management in 2026. It highlights the need for speed, visibility, and continuous decision-making in the face of demand volatility and shorter product lifecycles. AI enables retailers to sense change early, plan dynamically, and act with confidence, turning complexity into a competitive advantage. The article discusses AI's role in demand forecasting, inventory planning, procurement, and production, emphasizing its ability to process real-time signals and adapt continuously.</w:t>
      </w:r>
      <w:r/>
    </w:p>
    <w:p>
      <w:pPr>
        <w:pStyle w:val="ListNumber"/>
        <w:spacing w:line="240" w:lineRule="auto"/>
        <w:ind w:left="720"/>
      </w:pPr>
      <w:r/>
      <w:hyperlink r:id="rId13">
        <w:r>
          <w:rPr>
            <w:color w:val="0000EE"/>
            <w:u w:val="single"/>
          </w:rPr>
          <w:t>https://blogs.nvidia.com/blog/ai-in-retail-cpg-survey-2026/</w:t>
        </w:r>
      </w:hyperlink>
      <w:r>
        <w:t xml:space="preserve"> - NVIDIA's third annual State of AI in Retail and Consumer Packaged Goods survey reveals that 91% of respondents are actively using or assessing AI. The survey highlights AI's role in enhancing customer analysis, demand forecasting, and supply chain operations. It also notes the growing importance of open-source models and software in AI strategies, with 79% of respondents considering them moderately to extremely important. The article underscores AI's transformative impact on retail and CPG operations.</w:t>
      </w:r>
      <w:r/>
    </w:p>
    <w:p>
      <w:pPr>
        <w:pStyle w:val="ListNumber"/>
        <w:spacing w:line="240" w:lineRule="auto"/>
        <w:ind w:left="720"/>
      </w:pPr>
      <w:r/>
      <w:hyperlink r:id="rId14">
        <w:r>
          <w:rPr>
            <w:color w:val="0000EE"/>
            <w:u w:val="single"/>
          </w:rPr>
          <w:t>https://www.supplychainit.com/sap-builds-ai-into-the-core-of-retail-at-nrf-2026/</w:t>
        </w:r>
      </w:hyperlink>
      <w:r>
        <w:t xml:space="preserve"> - SAP announced a new generation of AI-enhanced retail innovations at NRF 2026. The company continues to integrate AI into its retail solutions, aiming to help retailers operate with greater intelligence, resilience, and trust. SAP's Retail Intelligence solution provides accurate demand and inventory planning by harmonizing real-time data from sales, inventory, customers, and suppliers. This approach improves forecast accuracy, reduces manual planning effort, lowers inventory costs, and enhances service levels, driving seamless omnichannel engagements.</w:t>
      </w:r>
      <w:r/>
    </w:p>
    <w:p>
      <w:pPr>
        <w:pStyle w:val="ListNumber"/>
        <w:spacing w:line="240" w:lineRule="auto"/>
        <w:ind w:left="720"/>
      </w:pPr>
      <w:r/>
      <w:hyperlink r:id="rId15">
        <w:r>
          <w:rPr>
            <w:color w:val="0000EE"/>
            <w:u w:val="single"/>
          </w:rPr>
          <w:t>https://www.scmr.com/article/from-pilots-to-performance-embedded-ai-agents-are-reshaping-retail-operations/Retail</w:t>
        </w:r>
      </w:hyperlink>
      <w:r>
        <w:t xml:space="preserve"> - This article discusses the shift in retail AI from experimentation to operational impact. Retailers are moving beyond isolated tools to embedded, agent-driven architectures that connect real-time data, decision intelligence, and execution within core retail workflows. The article emphasizes that the value of AI depends on its architecture, not just features, and that agentic AI must be connected to real-time data and execution systems to proactively resolve fulfillment issues and enhance operational efficiency.</w:t>
      </w:r>
      <w:r/>
    </w:p>
    <w:p>
      <w:pPr>
        <w:pStyle w:val="ListNumber"/>
        <w:spacing w:line="240" w:lineRule="auto"/>
        <w:ind w:left="720"/>
      </w:pPr>
      <w:r/>
      <w:hyperlink r:id="rId16">
        <w:r>
          <w:rPr>
            <w:color w:val="0000EE"/>
            <w:u w:val="single"/>
          </w:rPr>
          <w:t>https://www.marvik.ai/blog/ai-in-retail-2026-from-innovation-theater-to-operational-advantage</w:t>
        </w:r>
      </w:hyperlink>
      <w:r>
        <w:t xml:space="preserve"> - This article highlights the evolution of AI in retail, noting that 2026 marks the transition from AI experimentation to operational infrastructure. Retail leaders are now focused on deploying AI reliably, at scale, and with measurable business impact. The article discusses the shift from pilots and proofs of concept to AI becoming core retail infrastructure, with autonomous and agent-based AI systems entering real operations. It also notes that retailers are achieving measurable revenue growth and cost reductions with AI, particularly in supply chains and personalization.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tailcustomerexperience.com/blogs/retails-new-power-broker-ai-and-the-rise-of-intelligent-supply-chain-execution/" TargetMode="External"/><Relationship Id="rId11" Type="http://schemas.openxmlformats.org/officeDocument/2006/relationships/hyperlink" Target="https://www.techradar.com/pro/closing-retails-ai-roi-gap-with-end-to-end-process-networks" TargetMode="External"/><Relationship Id="rId12" Type="http://schemas.openxmlformats.org/officeDocument/2006/relationships/hyperlink" Target="https://www.supplymint.com/blogs/supplychain/ai-retail-supply-chain-management-2026/" TargetMode="External"/><Relationship Id="rId13" Type="http://schemas.openxmlformats.org/officeDocument/2006/relationships/hyperlink" Target="https://blogs.nvidia.com/blog/ai-in-retail-cpg-survey-2026/" TargetMode="External"/><Relationship Id="rId14" Type="http://schemas.openxmlformats.org/officeDocument/2006/relationships/hyperlink" Target="https://www.supplychainit.com/sap-builds-ai-into-the-core-of-retail-at-nrf-2026/" TargetMode="External"/><Relationship Id="rId15" Type="http://schemas.openxmlformats.org/officeDocument/2006/relationships/hyperlink" Target="https://www.scmr.com/article/from-pilots-to-performance-embedded-ai-agents-are-reshaping-retail-operations/Retail" TargetMode="External"/><Relationship Id="rId16" Type="http://schemas.openxmlformats.org/officeDocument/2006/relationships/hyperlink" Target="https://www.marvik.ai/blog/ai-in-retail-2026-from-innovation-theater-to-operational-advant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