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manufacturers turn to digital innovation and regional collaboration to combat persistent late deliveries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Late deliveries continue to plague UK manufacturers even as the logistics estate expands, undermining margins and customer relationships at a time when investment in warehousing is rising. According to HGVUK, industrial and logistics floorspace reached 40.2 million square feet in 2025 and is projected to grow to about 44 million square feet in 2026, yet growth alone has not eliminated service failures. The persistent shortfalls stem less from a simple lack of capacity than from fragmented networks, limited visibility and static planning that fail to knit production, storage and transport into a responsive whole.</w:t>
      </w:r>
      <w:r/>
    </w:p>
    <w:p>
      <w:r/>
      <w:r>
        <w:t>Regional imbalances in warehouse availability intensify the problem. HGVUK reports that manufacturers located away from core logistics corridors face longer lead times and fewer consolidation choices, forcing firms to choose between costly dedicated facilities and extended transit that raises delivery risk. Port congestion at hubs such as Felixstowe, Liverpool and the Thames cluster further amplifies delay risk for import‑dependent production lines, while new urban HGV restrictions and constrained regional hub options increase routing complexity for last‑mile operations.</w:t>
      </w:r>
      <w:r/>
    </w:p>
    <w:p>
      <w:r/>
      <w:r>
        <w:t>Cross‑border frictions remain a major drag. HGVUK and industry observers note that recent customs regimes and digital systems , including CDS, GVMS and the staged roll‑out of entry and exit controls such as ICS2 and ELO , have lengthened clearance processes for EU‑bound freight. Many smaller firms still depend on manual paperwork and partial digitalisation, so urgent shipments face the stark choice of expensive expedited processing or reputational damage from missed delivery windows. Logistics providers that specialise in customs and compliance describe this as an ongoing operating cost for manufacturers trading with Europe.</w:t>
      </w:r>
      <w:r/>
    </w:p>
    <w:p>
      <w:r/>
      <w:r>
        <w:t>Technology adoption is uneven, and that gap undermines responsiveness. Research and industry commentary show that larger third‑party logistics firms have moved to integrated, cloud‑native platforms and event‑driven architectures that provide real‑time operational intelligence; smaller and mid‑sized manufacturers often remain tied to manual tracking or legacy systems. According to think‑logistics and a cloud‑transformation analysis by EuphoricThought, the ability to share real‑time status updates and trigger automated responses to events materially reduces the likelihood that a disruption will cascade into a late delivery.</w:t>
      </w:r>
      <w:r/>
    </w:p>
    <w:p>
      <w:r/>
      <w:r>
        <w:t>Where digital tools are absent or only partially implemented, planning remains reactive. Industry analyses from sstechsystem and ATTSystemsGroup highlight that lack of end‑to‑end visibility stops planners seeing impending bottlenecks until it is too late, prompting costly last‑minute rerouting or expedited freight. By contrast, AI‑driven route optimisation, IoT‑enabled warehouse management and modular planning systems can cut empty running, shorten lead times and lower transport costs when fully integrated into supply‑chain operations.</w:t>
      </w:r>
      <w:r/>
    </w:p>
    <w:p>
      <w:r/>
      <w:r>
        <w:t>Capacity contracts and network design also matter. HGVUK and logistics practitioners point out that long fixed leases and single‑tenant warehousing create brittleness: space sits underused outside peaks yet becomes unavailable when demand spikes. Shared‑user distribution models and flexible, pay‑as‑you‑use arrangements improve vehicle fill rates, reduce per‑unit transport costs and allow inventory to be positioned nearer customers, lowering the need for premium expedited services. Kings Transport and other operators emphasise that combining load consolidation with regional network planning gives manufacturers a practical lever to make deliveries more reliable.</w:t>
      </w:r>
      <w:r/>
    </w:p>
    <w:p>
      <w:r/>
      <w:r>
        <w:t>Crucially, coordination between production teams and transport providers must move from ad hoc communication to standardised, data‑driven workflows. HGVUK and think‑logistics both argue that formalised information protocols and platformed scheduling reduce last‑minute collection requests and idle time between goods becoming available and vehicles being dispatched. When manufacturers, warehousing partners and carriers share a common operational picture, rerouting decisions happen earlier and with fewer costly consequences.</w:t>
      </w:r>
      <w:r/>
    </w:p>
    <w:p>
      <w:r/>
      <w:r>
        <w:t>Fixing late deliveries therefore requires more than more space or incremental IT projects. Industry and government analyses show the solution lies in aligning capacity models, modernising IT to event‑driven real‑time systems, and reworking network design so that regional hubs, ports and last‑mile services operate as a coordinated ecosystem. Those manufacturers that move from isolated, static logistics arrangements to collaborative, data‑first networks are likely to convert what has been a recurring weakness into a competitive strength.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https://www.hgvuk.com/why-some-uk-manufacturers-still-struggle-with-late-deliveries/</w:t>
        </w:r>
      </w:hyperlink>
      <w:r>
        <w:t xml:space="preserve"> - Please view link - unable to able to access data</w:t>
      </w:r>
      <w:r/>
    </w:p>
    <w:p>
      <w:pPr>
        <w:pStyle w:val="ListNumber"/>
        <w:spacing w:line="240" w:lineRule="auto"/>
        <w:ind w:left="720"/>
      </w:pPr>
      <w:r/>
      <w:hyperlink r:id="rId11">
        <w:r>
          <w:rPr>
            <w:color w:val="0000EE"/>
            <w:u w:val="single"/>
          </w:rPr>
          <w:t>https://think-logistics.co.uk/supply-chain-logistics-connection-uk-2026/</w:t>
        </w:r>
      </w:hyperlink>
      <w:r>
        <w:t xml:space="preserve"> - This article discusses the importance of integrating logistics and supply chain functions to prevent delays and unexpected charges. It highlights the risks of treating logistics as a separate task, which can lead to overstocking, stockouts, and increased costs. The piece emphasizes the need for real-time data sharing and coordinated planning to improve efficiency and meet customer expectations.</w:t>
      </w:r>
      <w:r/>
    </w:p>
    <w:p>
      <w:pPr>
        <w:pStyle w:val="ListNumber"/>
        <w:spacing w:line="240" w:lineRule="auto"/>
        <w:ind w:left="720"/>
      </w:pPr>
      <w:r/>
      <w:hyperlink r:id="rId12">
        <w:r>
          <w:rPr>
            <w:color w:val="0000EE"/>
            <w:u w:val="single"/>
          </w:rPr>
          <w:t>https://www.euphoricthought.com/event-driven-architecture-for-uk-logistics-supply-chain-cloud-native-transformation-company-uk/</w:t>
        </w:r>
      </w:hyperlink>
      <w:r>
        <w:t xml:space="preserve"> - The article explores how UK logistics and supply chain sectors are adopting cloud-native, event-driven architectures to enhance real-time operational intelligence. It addresses challenges such as post-Brexit customs adjustments and increased e-commerce, advocating for systems that respond instantly to operational events to improve efficiency and adaptability.</w:t>
      </w:r>
      <w:r/>
    </w:p>
    <w:p>
      <w:pPr>
        <w:pStyle w:val="ListNumber"/>
        <w:spacing w:line="240" w:lineRule="auto"/>
        <w:ind w:left="720"/>
      </w:pPr>
      <w:r/>
      <w:hyperlink r:id="rId13">
        <w:r>
          <w:rPr>
            <w:color w:val="0000EE"/>
            <w:u w:val="single"/>
          </w:rPr>
          <w:t>https://www.sstechsystem.com/blog/challenges-and-solutions-in-logistics-digital-transformation/</w:t>
        </w:r>
      </w:hyperlink>
      <w:r>
        <w:t xml:space="preserve"> - This piece outlines key challenges in logistics digital transformation, including legacy systems, lack of real-time visibility, and capacity planning issues. It offers solutions like adopting modular IT systems, advanced planning tools, and route optimization technologies to enhance efficiency and resilience in supply chains.</w:t>
      </w:r>
      <w:r/>
    </w:p>
    <w:p>
      <w:pPr>
        <w:pStyle w:val="ListNumber"/>
        <w:spacing w:line="240" w:lineRule="auto"/>
        <w:ind w:left="720"/>
      </w:pPr>
      <w:r/>
      <w:hyperlink r:id="rId14">
        <w:r>
          <w:rPr>
            <w:color w:val="0000EE"/>
            <w:u w:val="single"/>
          </w:rPr>
          <w:t>https://www.attsystemsgroup.com/blogs/logistic-technology-is-reshaping-supply-chain/</w:t>
        </w:r>
      </w:hyperlink>
      <w:r>
        <w:t xml:space="preserve"> - The article examines how logistics technology is transforming supply chain efficiency, focusing on AI-powered route optimization and IoT-enabled warehouse management. It discusses the role of digital solutions in meeting rising customer expectations and managing the complexities of modern supply chains.</w:t>
      </w:r>
      <w:r/>
    </w:p>
    <w:p>
      <w:pPr>
        <w:pStyle w:val="ListNumber"/>
        <w:spacing w:line="240" w:lineRule="auto"/>
        <w:ind w:left="720"/>
      </w:pPr>
      <w:r/>
      <w:hyperlink r:id="rId15">
        <w:r>
          <w:rPr>
            <w:color w:val="0000EE"/>
            <w:u w:val="single"/>
          </w:rPr>
          <w:t>https://www.gov.uk/government/publications/use-of-it-systems-by-uk-businesses-for-managing-supply-chain-data/use-of-it-systems-by-uk-businesses-for-managing-supply-chains</w:t>
        </w:r>
      </w:hyperlink>
      <w:r>
        <w:t xml:space="preserve"> - This government publication highlights the importance of IT systems in managing supply chain operations, emphasizing their role in processing cross-border trade and providing digital services. It discusses how technologies like AI, IoT, and automation are transforming manufacturing, maintenance, and distribution processes.</w:t>
      </w:r>
      <w:r/>
    </w:p>
    <w:p>
      <w:pPr>
        <w:pStyle w:val="ListNumber"/>
        <w:spacing w:line="240" w:lineRule="auto"/>
        <w:ind w:left="720"/>
      </w:pPr>
      <w:r/>
      <w:hyperlink r:id="rId16">
        <w:r>
          <w:rPr>
            <w:color w:val="0000EE"/>
            <w:u w:val="single"/>
          </w:rPr>
          <w:t>https://kingstransportltd.co.uk/overcoming-the-key-challenges-in-the-logistics-industry-how-kings-transport-delivers/</w:t>
        </w:r>
      </w:hyperlink>
      <w:r>
        <w:t xml:space="preserve"> - The article addresses challenges in the logistics industry, including post-Brexit customs complexity and technological and infrastructure issues. It discusses how Kings Transport simplifies international logistics through customs clearance and compliance, and offers flexible logistics solutions to adapt to changing conditions.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gvuk.com/why-some-uk-manufacturers-still-struggle-with-late-deliveries/" TargetMode="External"/><Relationship Id="rId11" Type="http://schemas.openxmlformats.org/officeDocument/2006/relationships/hyperlink" Target="https://think-logistics.co.uk/supply-chain-logistics-connection-uk-2026/" TargetMode="External"/><Relationship Id="rId12" Type="http://schemas.openxmlformats.org/officeDocument/2006/relationships/hyperlink" Target="https://www.euphoricthought.com/event-driven-architecture-for-uk-logistics-supply-chain-cloud-native-transformation-company-uk/" TargetMode="External"/><Relationship Id="rId13" Type="http://schemas.openxmlformats.org/officeDocument/2006/relationships/hyperlink" Target="https://www.sstechsystem.com/blog/challenges-and-solutions-in-logistics-digital-transformation/" TargetMode="External"/><Relationship Id="rId14" Type="http://schemas.openxmlformats.org/officeDocument/2006/relationships/hyperlink" Target="https://www.attsystemsgroup.com/blogs/logistic-technology-is-reshaping-supply-chain/" TargetMode="External"/><Relationship Id="rId15" Type="http://schemas.openxmlformats.org/officeDocument/2006/relationships/hyperlink" Target="https://www.gov.uk/government/publications/use-of-it-systems-by-uk-businesses-for-managing-supply-chain-data/use-of-it-systems-by-uk-businesses-for-managing-supply-chains" TargetMode="External"/><Relationship Id="rId16" Type="http://schemas.openxmlformats.org/officeDocument/2006/relationships/hyperlink" Target="https://kingstransportltd.co.uk/overcoming-the-key-challenges-in-the-logistics-industry-how-kings-transport-deliv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