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 conflict transforms into a global supply chain crisis impacting Africa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conflict centred on Iran has shifted rapidly from a regional confrontation into a global supply‑chain crisis, and its first, most acute economic fallout is being felt across Africa.</w:t>
      </w:r>
      <w:r/>
    </w:p>
    <w:p>
      <w:r/>
      <w:r>
        <w:t>The immediate trigger is the Strait of Hormuz, the chokepoint linking the Persian Gulf to the Gulf of Oman. Industry and security reporting places the share of seaborne oil and liquefied natural gas transiting the strait at roughly one‑fifth to one‑quarter of global flows. Since late February the waterway has been rendered effectively unusable by sustained military action, attacks on vessels and the diversion of shipping, leaving scores of tankers stalled and many cargos stranded. ASIS Online reported that at least five tankers were hit and about 150 ships were immobilised around the strait, while FleetPoint and ABN AMRO research estimate daily shortfalls measured in the tens of millions of barrels when crude and refined products are aggregated.</w:t>
      </w:r>
      <w:r/>
    </w:p>
    <w:p>
      <w:r/>
      <w:r>
        <w:t>The market response has been swift. Global benchmarks have surged; analysts and reporting from Axios and The Atlantic suggest scenarios in which Brent could trade well above previous peaks , with some forecasts flagging $150–$200 per barrel if disruption endures for weeks. Policymakers are already tapping emergency measures: ABN AMRO notes coordinated releases of strategic stocks planned by IEA‑linked countries, but such buffers are finite.</w:t>
      </w:r>
      <w:r/>
    </w:p>
    <w:p>
      <w:r/>
      <w:r>
        <w:t>For African economies the consequences are not limited to headline fuel costs. The strait carries not only crude and LNG but a wide array of petrochemical feedstocks, fertiliser components and plastics inputs. Industry sources warn that rerouting vessels around the Cape of Good Hope, the already observed response by major carriers, can add weeks to transit times and materially raise freight expenses. Axios and FleetPoint emphasise the logistical penalties: longer lead times, elevated working‑capital requirements and the heightened risk of inventory shortfalls.</w:t>
      </w:r>
      <w:r/>
    </w:p>
    <w:p>
      <w:r/>
      <w:r>
        <w:t>Fertiliser, in particular, represents a fast‑moving risk for the continent. Multiple briefs indicate that a substantial share of the fertiliser used across East and Southern Africa originates in the Gulf or transits Hormuz. Prices for key products such as urea have already climbed markedly since hostilities escalated, and analysts cited by The Atlantic and Axios warn that planting cycles could be disrupted within weeks. The knock‑on will be higher food costs, weaker yields and renewed inflationary pressure in economies where households spend a large portion of income on food.</w:t>
      </w:r>
      <w:r/>
    </w:p>
    <w:p>
      <w:r/>
      <w:r>
        <w:t>Secondary shortages are emerging across sectors dependent on petrochemical inputs: packaging materials, industrial chemicals and even pharmaceutical ingredients face increased scarcity and price volatility. FleetPoint and ABN AMRO both caution that a disruption of this scale produces ripple effects rather than a single, isolated shortage, with manufacturing and retail margins squeezed as transport surcharges and longer inventories bite.</w:t>
      </w:r>
      <w:r/>
    </w:p>
    <w:p>
      <w:r/>
      <w:r>
        <w:t>Governments and businesses in Africa are already moving: reports indicate emergency interventions such as subsidies, strategic releases and adjustments to import policy in countries including Kenya, Tanzania, Ethiopia and Zambia. But the structural exposure remains high. Security analysts and logistics experts stress there is limited domestic leeway for many African states to offset a sustained external shock to energy and agricultural inputs.</w:t>
      </w:r>
      <w:r/>
    </w:p>
    <w:p>
      <w:r/>
      <w:r>
        <w:t>For firms operating on the continent the immediate calculus is pragmatic. Locking in supplies now, even at higher cost, may preserve continuity; splitting consignments across origins and ports can reduce single‑point failure. Freight planners should model multiple timelines , measured in weeks and months , and link each to procurement, pricing and customer communications. Building selective buffer inventories for critical fuels, agricultural inputs and high‑margin SKUs will pressure working capital but reduce the probability of costly stockouts. And companies should be candid with customers and suppliers about revised delivery expectations as longer voyages and port congestion become common.</w:t>
      </w:r>
      <w:r/>
    </w:p>
    <w:p>
      <w:r/>
      <w:r>
        <w:t>The broader macro picture remains contingent on how long the strait is unusable. If the disruption proves short, markets may recalibrate once flows resume. If it persists, the disruption could accelerate inflation globally, prompt structural shifts in trade routes and energy sourcing, and force a reconfiguration of supply chains on a scale several observers compare to the economic shockwaves last seen during the COVID pandemic. Axios and The Atlantic both warn that short‑term policy tools will be tested and that the United States and other large energy players are not equally exposed , a divergence that will shape diplomatic and market responses.</w:t>
      </w:r>
      <w:r/>
    </w:p>
    <w:p>
      <w:r/>
      <w:r>
        <w:t>Africa’s position is stark: as a net importer of fuel and many petrochemical‑derived goods, the continent is a price taker. The most effective choices available now are those that manage risk and preserve continuity rather than chase near‑term savings. The coming weeks will determine who has hedged effectively and who will face supply interruptions, margin erosion and, in some countries, mounting food insecurity.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https://tanzaniatimes.net/when-the-strait-of-hormuz-closes-africa-pays-first/</w:t>
        </w:r>
      </w:hyperlink>
      <w:r>
        <w:t xml:space="preserve"> - Please view link - unable to able to access data</w:t>
      </w:r>
      <w:r/>
    </w:p>
    <w:p>
      <w:pPr>
        <w:pStyle w:val="ListNumber"/>
        <w:spacing w:line="240" w:lineRule="auto"/>
        <w:ind w:left="720"/>
      </w:pPr>
      <w:r/>
      <w:hyperlink r:id="rId11">
        <w:r>
          <w:rPr>
            <w:color w:val="0000EE"/>
            <w:u w:val="single"/>
          </w:rPr>
          <w:t>https://www.theatlantic.com/ideas/2026/04/energy-price-consequences-iran-war/686687/?utm_source=apple_news</w:t>
        </w:r>
      </w:hyperlink>
      <w:r>
        <w:t xml:space="preserve"> - This article examines the geopolitical and economic ramifications of the ongoing war with Iran, particularly focusing on the closure of the Strait of Hormuz, a vital passage for global oil and liquefied natural gas (LNG). The closure has led to the most significant oil-supply shock in modern history, severely impacting energy-importing nations, especially in Asia and Europe. In contrast, the United States, now an energy superpower, remains largely insulated due to its reduced dependence on foreign oil. President Donald Trump has downplayed the crisis, urging allies to resolve it independently, which has intensified global tensions and market volatility.</w:t>
      </w:r>
      <w:r/>
    </w:p>
    <w:p>
      <w:pPr>
        <w:pStyle w:val="ListNumber"/>
        <w:spacing w:line="240" w:lineRule="auto"/>
        <w:ind w:left="720"/>
      </w:pPr>
      <w:r/>
      <w:hyperlink r:id="rId12">
        <w:r>
          <w:rPr>
            <w:color w:val="0000EE"/>
            <w:u w:val="single"/>
          </w:rPr>
          <w:t>https://www.axios.com/2026/04/01/oil-prices-200-barrel-strait-hormuz</w:t>
        </w:r>
      </w:hyperlink>
      <w:r>
        <w:t xml:space="preserve"> - Analysts warn that if the Strait of Hormuz remains closed, oil prices could soar to $200 per barrel. This potential closure stems from U.S. President Trump's consideration of ending the war on Iran without ensuring the reopening of this crucial maritime oil route. The ongoing conflict has already driven gasoline prices up by 35%, surpassing $4 per gallon. Experts from Eurasia Group estimate a 55% chance that the conflict continues into May and suggest oil could reach $150 a barrel if Iran damages oil infrastructure. The Strait of Hormuz is a vital conduit for around 20% of the world’s oil and liquefied natural gas. Short-term supply buffers like in-transit oil and strategic reserves have limited price spikes so far, but these are depleting. The historic precedent, oil’s 2008 peak of just under $150 a barrel, equates to approximately $230 in today’s dollars. Analysts believe the $200 forecast is credible, especially if supply disruptions escalate. The International Energy Agency reports that many countries are already implementing emergency energy measures. Experts warn that the physical oil shortage will soon outpace market responses, pushing prices higher and potentially triggering broader shifts in global energy behaviour.</w:t>
      </w:r>
      <w:r/>
    </w:p>
    <w:p>
      <w:pPr>
        <w:pStyle w:val="ListNumber"/>
        <w:spacing w:line="240" w:lineRule="auto"/>
        <w:ind w:left="720"/>
      </w:pPr>
      <w:r/>
      <w:hyperlink r:id="rId13">
        <w:r>
          <w:rPr>
            <w:color w:val="0000EE"/>
            <w:u w:val="single"/>
          </w:rPr>
          <w:t>https://www.axios.com/2026/03/31/trump-oil-iran-covid</w:t>
        </w:r>
      </w:hyperlink>
      <w:r>
        <w:t xml:space="preserve"> - The article titled 'The oil market's COVID moment' discusses a growing global oil crisis triggered by an ongoing war involving Iran, which has significantly disrupted oil shipments through the Strait of Hormuz. The impact is compared to the COVID-19 pandemic in terms of its global spread and destructive economic effects. Currently, about 14 million barrels of oil per day are missing from the global market—double the amount lost during the COVID crisis—causing a sharp rise in oil prices (up 40% since the conflict began on Feb. 28). Although Asia is already grappling with significant disruptions such as school closures, rationing, and flight cancellations, other parts of the world have yet to feel the full brunt of the crisis. Market analysts caution that the global economy has only begun to experience the fallout, warning of worse to come if the conflict persists. Despite the seriousness, many still expect a swift resolution, echoing early complacency seen in the initial stages of the pandemic.</w:t>
      </w:r>
      <w:r/>
    </w:p>
    <w:p>
      <w:pPr>
        <w:pStyle w:val="ListNumber"/>
        <w:spacing w:line="240" w:lineRule="auto"/>
        <w:ind w:left="720"/>
      </w:pPr>
      <w:r/>
      <w:hyperlink r:id="rId14">
        <w:r>
          <w:rPr>
            <w:color w:val="0000EE"/>
            <w:u w:val="single"/>
          </w:rPr>
          <w:t>https://www.fleetpoint.org/logistics/impact-of-the-strait-of-hormuz-closure/</w:t>
        </w:r>
      </w:hyperlink>
      <w:r>
        <w:t xml:space="preserve"> - The closure of the Strait of Hormuz amid escalating conflict in 2026 represents one of the most severe shocks to global logistics and supply chains in modern history. As a critical maritime chokepoint responsible for around 20% of global oil and liquefied natural gas flows, disruption to this narrow waterway has triggered immediate and far-reaching consequences for freight, energy markets, and economic stability worldwide. The article discusses the critical role of the Strait of Hormuz in global trade, highlighting that its sudden closure has effectively halted tanker traffic, with volumes falling to near zero and more than 150 vessels stranded or diverted. It also explores the potential market impact, noting that the sheer volume of oil exported via the Strait and the limited options to bypass it mean that any disruption to flows would have huge consequences for world oil markets. A significant spike in oil prices would be inevitable, and physical shortages would quickly develop if the disruption were prolonged. The article concludes by discussing the potential for a temporary shock or lasting transformation, noting that the duration of the Strait’s closure will determine the long-term impact. Some analysts suggest that if disruption is short-lived, prices may stabilise, but prolonged instability could fundamentally reshape global trade, entrenching higher energy costs, accelerating inflation, and forcing a reconfiguration of supply chains on a scale not seen in decades.</w:t>
      </w:r>
      <w:r/>
    </w:p>
    <w:p>
      <w:pPr>
        <w:pStyle w:val="ListNumber"/>
        <w:spacing w:line="240" w:lineRule="auto"/>
        <w:ind w:left="720"/>
      </w:pPr>
      <w:r/>
      <w:hyperlink r:id="rId15">
        <w:r>
          <w:rPr>
            <w:color w:val="0000EE"/>
            <w:u w:val="single"/>
          </w:rPr>
          <w:t>https://www.asisonline.org/security-management-magazine/latest-news/today-in-security/2026/march/strait-of-hormuz-closure/</w:t>
        </w:r>
      </w:hyperlink>
      <w:r>
        <w:t xml:space="preserve"> - After the United States and Israel began major combat operations on 28 February, including strikes against Tehran and parts of Lebanon, Iran announced the closure of the Strait of Hormuz. The strait runs between Iran and Oman, and about one-fifth of the world’s oil passes through it, mostly on its way to Asia, according to the Associated Press. Iran controls the fourth-largest proven oil reserves in the world, maintains the second-largest proven gas reserves, and is one of the largest crude exporters. The strait, which connects the Persian Gulf to the Gulf of Oman, is roughly 20 miles at its widest point; however, the shipping lines running through it are only 2 miles wide. From the Gulf of Oman, ships exiting the strait can then cruise toward the rest of the world. The article discusses the impact of the closure, noting that at least five tankers have been damaged, two personnel killed, and about 150 ships stranded around the strait. On 2 March, an official from the Revolutionary Guard announced that the strait had been shut down. Alternatives to the strait are limited, making it an effective bottleneck for OPEC oil deliveries to customers. Any disruption to traffic through the Strait of Hormuz is highly disruptive to the oil trade. The article also discusses potential market impacts, noting that experts estimate that crude oil prices could jump to $100 per barrel due to the closure, especially if the conflict becomes prolonged (as of 3 March, crude oil was around $79 per barrel). If the military conflict continues, 'we are looking at the worst-case scenarios for oil, including a major disruption of oil flows through the Middle East,' Vandana Hari, CEO of energy research firm Vanda Insights, told CNBC. This price increase would result in economic impacts on developed economies dealing with inflation and strains on costs of living. Other energy impacts could include exacerbated natural gas prices in the European markets and a disruption to South Asia’s access to LNG supplies.</w:t>
      </w:r>
      <w:r/>
    </w:p>
    <w:p>
      <w:pPr>
        <w:pStyle w:val="ListNumber"/>
        <w:spacing w:line="240" w:lineRule="auto"/>
        <w:ind w:left="720"/>
      </w:pPr>
      <w:r/>
      <w:hyperlink r:id="rId16">
        <w:r>
          <w:rPr>
            <w:color w:val="0000EE"/>
            <w:u w:val="single"/>
          </w:rPr>
          <w:t>https://www.abnamro.com/research/en/our-research/oil-market-monitor-the-ripple-effects-of-strait-of-hormuz-closure</w:t>
        </w:r>
      </w:hyperlink>
      <w:r>
        <w:t xml:space="preserve"> - The war in Iran has significantly disrupted global oil and gas markets, with the effective closure of the Strait of Hormuz causing a shortfall of over 20 million barrels per day (mbpd) of crude oil and refined products from the Gulf region. This has stranded numerous cargos on either side of the passage, while escalating attacks on energy infrastructure threaten prolonged disruptions and a new wave of higher inflation globally. In response, countries linked to the IEA plan a coordinated release of 412 million barrels of emergency stocks. While efforts to reroute disrupted supplies and reduce demand provide some short-term relief, a prolonged disruption would have devastating consequences worldwide.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nzaniatimes.net/when-the-strait-of-hormuz-closes-africa-pays-first/" TargetMode="External"/><Relationship Id="rId11" Type="http://schemas.openxmlformats.org/officeDocument/2006/relationships/hyperlink" Target="https://www.theatlantic.com/ideas/2026/04/energy-price-consequences-iran-war/686687/?utm_source=apple_news" TargetMode="External"/><Relationship Id="rId12" Type="http://schemas.openxmlformats.org/officeDocument/2006/relationships/hyperlink" Target="https://www.axios.com/2026/04/01/oil-prices-200-barrel-strait-hormuz" TargetMode="External"/><Relationship Id="rId13" Type="http://schemas.openxmlformats.org/officeDocument/2006/relationships/hyperlink" Target="https://www.axios.com/2026/03/31/trump-oil-iran-covid" TargetMode="External"/><Relationship Id="rId14" Type="http://schemas.openxmlformats.org/officeDocument/2006/relationships/hyperlink" Target="https://www.fleetpoint.org/logistics/impact-of-the-strait-of-hormuz-closure/" TargetMode="External"/><Relationship Id="rId15" Type="http://schemas.openxmlformats.org/officeDocument/2006/relationships/hyperlink" Target="https://www.asisonline.org/security-management-magazine/latest-news/today-in-security/2026/march/strait-of-hormuz-closure/" TargetMode="External"/><Relationship Id="rId16" Type="http://schemas.openxmlformats.org/officeDocument/2006/relationships/hyperlink" Target="https://www.abnamro.com/research/en/our-research/oil-market-monitor-the-ripple-effects-of-strait-of-hormuz-clos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