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companies are transforming MRO strategies to enhance resilience amid global disruptions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Rising oil prices, geopolitical tension in the Middle East and continuing shortages of key materials are putting fresh strain on maintenance, repair and operations teams, which are under growing pressure to keep plants and equipment running with less certainty over replenishment. With some lead times now stretching into weeks or months, the old habit of ordering parts only when they are needed is becoming harder to defend.</w:t>
      </w:r>
      <w:r/>
    </w:p>
    <w:p>
      <w:r/>
      <w:r>
        <w:t>The result is a sharper focus on MRO stocking as a resilience issue rather than a back-office task. Industry guidance from IBM, Life Cycle Engineering and other MRO specialists points to the same underlying principle: companies need a clearer view of which spares truly matter, how long they take to replace and how much disruption they would cause if they were missing.</w:t>
      </w:r>
      <w:r/>
    </w:p>
    <w:p>
      <w:r/>
      <w:r>
        <w:t>That starts with classification. Not every item on the shelf deserves the same treatment, and the most valuable stock is often the one tied directly to uptime, safety or production continuity. Spare parts that would halt an operation if they failed, such as pumps, filters, hydraulic assemblies and specialised electrical components, need a different policy from routine consumables. IBM says a formal criticality framework helps organisations decide which items must always be available, while other MRO advisers recommend grouping parts into critical, important and non-critical categories so stock levels can reflect operational risk rather than habit.</w:t>
      </w:r>
      <w:r/>
    </w:p>
    <w:p>
      <w:r/>
      <w:r>
        <w:t>The pressure on inventory strategy has also weakened the appeal of pure lean models. For years, minimal stock was treated as best practice, but in an environment shaped by shipping delays, commodity swings and supply shocks, many operators are moving towards a hybrid approach. The aim is to keep inventories tight where replacement is easy, while holding deeper buffers for parts that are difficult to source, slow to arrive or exposed to volatile raw material costs.</w:t>
      </w:r>
      <w:r/>
    </w:p>
    <w:p>
      <w:r/>
      <w:r>
        <w:t>That logic is especially important for components linked to petrochemical feedstocks. Rubber seals, synthetic lubricants, plastics and hose assemblies can all be affected when oil markets move sharply or when trade restrictions and sanctions disrupt supply routes. In that environment, a single emergency supplier is rarely enough. Building dual sourcing into the procurement model, and maintaining alternative approved vendors before a crisis hits, can reduce the risk of costly downtime.</w:t>
      </w:r>
      <w:r/>
    </w:p>
    <w:p>
      <w:r/>
      <w:r>
        <w:t>Visibility is another recurring weakness. Many organisations still lack a reliable, real-time picture of what they hold, where it is stored and how quickly it is consumed. That leaves some sites overstocked and others exposed. Digital inventory systems, usage tracking and automated alerts can close those gaps, especially where multiple facilities share the same spare pool. Better data also makes it easier to avoid duplicate purchases and to move stock to where it is most urgently needed.</w:t>
      </w:r>
      <w:r/>
    </w:p>
    <w:p>
      <w:r/>
      <w:r>
        <w:t>Standardisation can deliver similar gains. The more equipment variations a site operates, the harder it becomes to manage the parts that support them. Reducing the number of component types across machines and systems simplifies procurement, eases training and improves the odds of sourcing replacements quickly. It can also cut the risk of obsolete stock gathering dust on the shelf. In periods of shortage, standardisation gives buyers more leverage with suppliers and helps maintenance teams work from a more predictable inventory base.</w:t>
      </w:r>
      <w:r/>
    </w:p>
    <w:p>
      <w:r/>
      <w:r>
        <w:t>Forecasting has to become more sophisticated as well. Historical usage and maintenance schedules remain essential, but they are no longer enough on their own. Smart MRO planning now pulls in supplier performance, shipping delays, commodity trends and wider geopolitical signals to anticipate where shortages might emerge. That broader picture allows teams to stock ahead of disruption rather than after it has already begun.</w:t>
      </w:r>
      <w:r/>
    </w:p>
    <w:p>
      <w:r/>
      <w:r>
        <w:t>Maintenance strategy should feed directly into inventory policy. Preventive maintenance plans can reveal when parts will be required, how often they are likely to be used and which items need to be rotated before they expire or degrade. When stocking decisions are aligned with planned work, organisations can avoid emergency purchases, smooth budgets and keep critical equipment available for longer.</w:t>
      </w:r>
      <w:r/>
    </w:p>
    <w:p>
      <w:r/>
      <w:r>
        <w:t>People matter too. Even the best stocking model will fail if items are misplaced, used incorrectly or recorded badly. Training staff to handle inventory properly, follow storage rules and log consumption consistently helps reduce waste and improves accountability. Regular refresher training can also reinforce good habits, particularly in facilities where several teams share responsibility for MRO items.</w:t>
      </w:r>
      <w:r/>
    </w:p>
    <w:p>
      <w:r/>
      <w:r>
        <w:t>Finally, operators need to think about equipment-specific demands. Some assets rely on specialised parts that are easy to overlook until failure forces an unscheduled stop. Tracks for skid steers, for example, wear in ways that can be anticipated if maintenance schedules are understood properly. The broader lesson is that MRO planning works best when it is grounded in the realities of individual machines, not just in generic stock rules.</w:t>
      </w:r>
      <w:r/>
    </w:p>
    <w:p>
      <w:r/>
      <w:r>
        <w:t>Across the supply chain, the message is becoming clearer: resilience now depends on preparation. Freight is less predictable, materials are more exposed to global shocks and emergency buying is increasingly expensive. Organisations that treat MRO as a strategic function, rather than a reactive one, are better placed to protect uptime, control costs and keep workflow moving when the market turns against them.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https://www.allthingssupplychain.com/10-tips-for-smarter-mro-stocking-before-parts-disrupt-workflow/?utm_source=rss&amp;utm_medium=rss&amp;utm_campaign=10-tips-for-smarter-mro-stocking-before-parts-disrupt-workflow</w:t>
        </w:r>
      </w:hyperlink>
      <w:r>
        <w:t xml:space="preserve"> - Please view link - unable to able to access data</w:t>
      </w:r>
      <w:r/>
    </w:p>
    <w:p>
      <w:pPr>
        <w:pStyle w:val="ListNumber"/>
        <w:spacing w:line="240" w:lineRule="auto"/>
        <w:ind w:left="720"/>
      </w:pPr>
      <w:r/>
      <w:hyperlink r:id="rId11">
        <w:r>
          <w:rPr>
            <w:color w:val="0000EE"/>
            <w:u w:val="single"/>
          </w:rPr>
          <w:t>https://www.ibm.com/blog/mro-inventory-spares-criticality/</w:t>
        </w:r>
      </w:hyperlink>
      <w:r>
        <w:t xml:space="preserve"> - This article from IBM discusses the importance of understanding 'Spares Criticality' in MRO inventory management. It highlights the need for a defined methodology to assess which spare parts are critical to operations, ensuring that essential components are readily available to prevent production downtime. The piece also emphasizes the benefits of accurately identifying critical spares, such as improved inventory management, reduced downtime, and enhanced operational efficiency. Additionally, it outlines the factors to consider when determining the criticality of spare parts, including equipment importance and lead times.</w:t>
      </w:r>
      <w:r/>
    </w:p>
    <w:p>
      <w:pPr>
        <w:pStyle w:val="ListNumber"/>
        <w:spacing w:line="240" w:lineRule="auto"/>
        <w:ind w:left="720"/>
      </w:pPr>
      <w:r/>
      <w:hyperlink r:id="rId12">
        <w:r>
          <w:rPr>
            <w:color w:val="0000EE"/>
            <w:u w:val="single"/>
          </w:rPr>
          <w:t>https://mro-pt.com/blogs/resources/mro-stocking-strategy-what-belongs-on-your-shelf-and-what-doesnt-inventory-guidance-for-plant-managers</w:t>
        </w:r>
      </w:hyperlink>
      <w:r>
        <w:t xml:space="preserve"> - This blog post from MRO-PT provides guidance on MRO stocking strategies, focusing on determining which parts should be kept in inventory and which should be ordered on demand. It introduces a framework that categorizes parts into critical, important, and non-critical, advising plant managers on appropriate stocking levels based on lead times and part criticality. The article also discusses the importance of analyzing failure history and consumption rates to make informed stocking decisions, aiming to balance operational efficiency with cost-effectiveness.</w:t>
      </w:r>
      <w:r/>
    </w:p>
    <w:p>
      <w:pPr>
        <w:pStyle w:val="ListNumber"/>
        <w:spacing w:line="240" w:lineRule="auto"/>
        <w:ind w:left="720"/>
      </w:pPr>
      <w:r/>
      <w:hyperlink r:id="rId13">
        <w:r>
          <w:rPr>
            <w:color w:val="0000EE"/>
            <w:u w:val="single"/>
          </w:rPr>
          <w:t>https://verusen.com/blog/7-best-practices-for-managing-critical-spare-parts-in-mro/</w:t>
        </w:r>
      </w:hyperlink>
      <w:r>
        <w:t xml:space="preserve"> - Verusen's blog post outlines seven best practices for managing critical spare parts in MRO inventory. It emphasizes the need for clear criticality assessments, realistic lead times, and disciplined stocking policies to reduce outage risks without overstocking. The article also highlights common pitfalls in MRO inventory management, such as a lack of understanding of material criticality and ineffective data handling, and offers innovative solutions, particularly through the integration of AI technologies, to address these challenges.</w:t>
      </w:r>
      <w:r/>
    </w:p>
    <w:p>
      <w:pPr>
        <w:pStyle w:val="ListNumber"/>
        <w:spacing w:line="240" w:lineRule="auto"/>
        <w:ind w:left="720"/>
      </w:pPr>
      <w:r/>
      <w:hyperlink r:id="rId14">
        <w:r>
          <w:rPr>
            <w:color w:val="0000EE"/>
            <w:u w:val="single"/>
          </w:rPr>
          <w:t>https://aviationguideem.com/features/critical-spare-parts-playing-an-essential-role-in-the-mro-industry/</w:t>
        </w:r>
      </w:hyperlink>
      <w:r>
        <w:t xml:space="preserve"> - This article from Aviation Guide discusses the essential role of critical spare parts in the MRO industry, particularly in aviation. It emphasizes the importance of having specific replacement parts and supplies readily available to prevent costly downtime. The piece also categorizes spares into repairable and consumable items, highlighting the significance of managing these components effectively to ensure smooth production environments. Additionally, it notes the demand for parts with shelf life, such as batteries, and the need for timely replacements to maintain operational efficiency.</w:t>
      </w:r>
      <w:r/>
    </w:p>
    <w:p>
      <w:pPr>
        <w:pStyle w:val="ListNumber"/>
        <w:spacing w:line="240" w:lineRule="auto"/>
        <w:ind w:left="720"/>
      </w:pPr>
      <w:r/>
      <w:hyperlink r:id="rId15">
        <w:r>
          <w:rPr>
            <w:color w:val="0000EE"/>
            <w:u w:val="single"/>
          </w:rPr>
          <w:t>https://www.lce.com/resources/how-do-you-determine-which-repair-parts-are-critical/</w:t>
        </w:r>
      </w:hyperlink>
      <w:r>
        <w:t xml:space="preserve"> - Life Cycle Engineering's article provides insights into determining which repair parts are critical in MRO inventory management. It outlines the process of conducting a criticality analysis of maintainable assets to assess the impact of equipment failure on production processes and employee safety. The piece also discusses the importance of involving a cross-functional team in the analysis and decision-making process to ensure comprehensive evaluation and effective management of critical spare parts.</w:t>
      </w:r>
      <w:r/>
    </w:p>
    <w:p>
      <w:pPr>
        <w:pStyle w:val="ListNumber"/>
        <w:spacing w:line="240" w:lineRule="auto"/>
        <w:ind w:left="720"/>
      </w:pPr>
      <w:r/>
      <w:hyperlink r:id="rId16">
        <w:r>
          <w:rPr>
            <w:color w:val="0000EE"/>
            <w:u w:val="single"/>
          </w:rPr>
          <w:t>https://www.tier1mro.com/services/lean-assessment/</w:t>
        </w:r>
      </w:hyperlink>
      <w:r>
        <w:t xml:space="preserve"> - Tier1 MRO offers a Lean Assessment service aimed at improving inventory management through waste reduction. The service involves conducting Lean events led by expert facilitators to identify problem areas and develop end-to-end solutions tailored to a facility's unique needs and challenges. The article emphasizes the importance of a customized approach to address specific inventory management issues and enhance operational efficiency.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llthingssupplychain.com/10-tips-for-smarter-mro-stocking-before-parts-disrupt-workflow/?utm_source=rss&amp;utm_medium=rss&amp;utm_campaign=10-tips-for-smarter-mro-stocking-before-parts-disrupt-workflow" TargetMode="External"/><Relationship Id="rId11" Type="http://schemas.openxmlformats.org/officeDocument/2006/relationships/hyperlink" Target="https://www.ibm.com/blog/mro-inventory-spares-criticality/" TargetMode="External"/><Relationship Id="rId12" Type="http://schemas.openxmlformats.org/officeDocument/2006/relationships/hyperlink" Target="https://mro-pt.com/blogs/resources/mro-stocking-strategy-what-belongs-on-your-shelf-and-what-doesnt-inventory-guidance-for-plant-managers" TargetMode="External"/><Relationship Id="rId13" Type="http://schemas.openxmlformats.org/officeDocument/2006/relationships/hyperlink" Target="https://verusen.com/blog/7-best-practices-for-managing-critical-spare-parts-in-mro/" TargetMode="External"/><Relationship Id="rId14" Type="http://schemas.openxmlformats.org/officeDocument/2006/relationships/hyperlink" Target="https://aviationguideem.com/features/critical-spare-parts-playing-an-essential-role-in-the-mro-industry/" TargetMode="External"/><Relationship Id="rId15" Type="http://schemas.openxmlformats.org/officeDocument/2006/relationships/hyperlink" Target="https://www.lce.com/resources/how-do-you-determine-which-repair-parts-are-critical/" TargetMode="External"/><Relationship Id="rId16" Type="http://schemas.openxmlformats.org/officeDocument/2006/relationships/hyperlink" Target="https://www.tier1mro.com/services/lean-assess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