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Shifting procurement strategies reflect the importance of supplier relationships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supplier relationship management (SRM) highlight a notable shift in procurement strategies, with a growing emphasis on value creation rather than solely cost reduction. This transition reflects an increased recognition among companies of the importance of stronger supplier relationships in navigating a challenging supply chain landscape marked by volatility, uncertainty, complexity, and ambiguity (VUCA).</w:t>
      </w:r>
      <w:r/>
    </w:p>
    <w:p>
      <w:r/>
      <w:r>
        <w:t>The U.S. West Coast ports have faced significant logistical disruptions in 2023 due to labour negotiations, prompting companies to reroute freight to East Coast ports via the Panama Canal. This strategic shift has resulted in a loss of market share for West Coast ports, amidst ongoing negotiations between the East Coast and Gulf Coast ports with the International Longshoremen’s Association (ILA). J.P. Morgan estimates the economic impact of recent strikes at approximately $3.8 to $4.5 billion per day. As talks progress, companies are now looking to revert their shipments back to West Coast ports, illustrating the dynamic nature of supply chain strategies.</w:t>
      </w:r>
      <w:r/>
    </w:p>
    <w:p>
      <w:r/>
      <w:r>
        <w:t>The recent tentative agreement reached between the ILA and port operators, which includes a 62% wage increase over six years, along with the resolution of the Boeing machinist strike—which concluded with a 38% pay raise—further emphasizes the importance of labour negotiations in shaping procurement strategies. These wage increases are part of a broader context where strikes are not only centred on pay but also include demands for a ban on further automation of loading and unloading processes, raising concerns about the competitiveness of U.S. ports on a global scale.</w:t>
      </w:r>
      <w:r/>
    </w:p>
    <w:p>
      <w:r/>
      <w:r>
        <w:t>To counteract these challenges, many executives are focusing on building more resilient supply chains. The necessity for agility in a disruption-ridden environment has never been clearer. Companies are compelled to rethink traditional supply chain strategies, seeking alternative sourcing and manufacturing solutions. For instance, the Red Sea crisis exemplifies how geopolitical tensions can create bottlenecks, and companies must respond proactively to these challenges. The strategy of reshoring, nearshoring, and vertical integration is becoming increasingly prevalent as firms reassess their manufacturing locations to reduce the impact of potential disruptions.</w:t>
      </w:r>
      <w:r/>
    </w:p>
    <w:p>
      <w:r/>
      <w:r>
        <w:t>A case in point is Ascential Medical and Life Sciences, which has expanded its domestic manufacturing capabilities in Minnesota, highlighting the trend toward reshoring. Major corporations such as GM, Samsung, and Dell are adopting similar friendshoring practices in Mexico to enhance their resilience and capitalise on favourable trade agreements like the United States-Mexico-Canada Agreement (USMCA).</w:t>
      </w:r>
      <w:r/>
    </w:p>
    <w:p>
      <w:r/>
      <w:r>
        <w:t>Furthermore, successful companies are upgrading their business processes to enhance responsiveness and customer success. For example, implementing a Sales, Inventory, Operations Planning (SIOP) process allows firms to respond swiftly to shifts in customer demand and potential disruptions. One healthcare manufacturer effectively utilised this system to prepare for and manage a critical supply chain chokepoint, ensuring that necessary materials were sourced adequately despite geopolitical risks.</w:t>
      </w:r>
      <w:r/>
    </w:p>
    <w:p>
      <w:r/>
      <w:r>
        <w:t>In terms of technological advancement, companies are increasingly leveraging automation and digitisation to fortify their supply chain capabilities. Advanced planning systems integrated with artificial intelligence can instantly adjust production plans to accommodate changing conditions, such as strikes. Robotics and automated processes in manufacturing allow for sustained production, even amidst workforce disruptions, thereby mitigating potential revenue losses.</w:t>
      </w:r>
      <w:r/>
    </w:p>
    <w:p>
      <w:r/>
      <w:r>
        <w:t>Ultimately, the ongoing evolution in supplier relationship management, focusing on collaboration, resilience, and competitive advantage, reflects a significant shift in the procurement landscape. As firms navigate this landscape, the need for robust supplier partnerships, innovative technologies, and agile processes will play a pivotal role in sustaining operations and enhancing market position in an ever-changing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https://www.kodiakhub.com/blog/13-popular-procurement-trends-in-2025-and-beyond</w:t>
        </w:r>
      </w:hyperlink>
      <w:r>
        <w:t xml:space="preserve"> - This article supports the claim that supplier relationship management is shifting towards value creation and strategic partnerships, emphasizing collaboration and mutual benefits.</w:t>
      </w:r>
      <w:r/>
    </w:p>
    <w:p>
      <w:pPr>
        <w:pStyle w:val="ListNumber"/>
        <w:spacing w:line="240" w:lineRule="auto"/>
        <w:ind w:left="720"/>
      </w:pPr>
      <w:r/>
      <w:hyperlink r:id="rId11">
        <w:r>
          <w:rPr>
            <w:color w:val="0000EE"/>
            <w:u w:val="single"/>
          </w:rPr>
          <w:t>https://www.getfocalpoint.com/the-future-of-supplier-relationship-management/</w:t>
        </w:r>
      </w:hyperlink>
      <w:r>
        <w:t xml:space="preserve"> - It highlights the importance of transforming transactional supplier relationships into dynamic partnerships, leveraging technology for better collaboration and risk mitigation.</w:t>
      </w:r>
      <w:r/>
    </w:p>
    <w:p>
      <w:pPr>
        <w:pStyle w:val="ListNumber"/>
        <w:spacing w:line="240" w:lineRule="auto"/>
        <w:ind w:left="720"/>
      </w:pPr>
      <w:r/>
      <w:hyperlink r:id="rId12">
        <w:r>
          <w:rPr>
            <w:color w:val="0000EE"/>
            <w:u w:val="single"/>
          </w:rPr>
          <w:t>https://kpmg.com/us/en/articles/2025/supply-chain-trends-2025.html</w:t>
        </w:r>
      </w:hyperlink>
      <w:r>
        <w:t xml:space="preserve"> - This article discusses supply chain trends in 2025, including the need for resilience and strategic management in response to geopolitical and technological challenges.</w:t>
      </w:r>
      <w:r/>
    </w:p>
    <w:p>
      <w:pPr>
        <w:pStyle w:val="ListNumber"/>
        <w:spacing w:line="240" w:lineRule="auto"/>
        <w:ind w:left="720"/>
      </w:pPr>
      <w:r/>
      <w:hyperlink r:id="rId13">
        <w:r>
          <w:rPr>
            <w:color w:val="0000EE"/>
            <w:u w:val="single"/>
          </w:rPr>
          <w:t>https://www.bloomberg.com/news/articles/2023-07-20/u-s-west-coast-ports-face-disruptions-as-labor-talks-stall</w:t>
        </w:r>
      </w:hyperlink>
      <w:r>
        <w:t xml:space="preserve"> - It provides context on the logistical disruptions faced by U.S. West Coast ports due to labor negotiations, affecting supply chain strategies.</w:t>
      </w:r>
      <w:r/>
    </w:p>
    <w:p>
      <w:pPr>
        <w:pStyle w:val="ListNumber"/>
        <w:spacing w:line="240" w:lineRule="auto"/>
        <w:ind w:left="720"/>
      </w:pPr>
      <w:r/>
      <w:hyperlink r:id="rId14">
        <w:r>
          <w:rPr>
            <w:color w:val="0000EE"/>
            <w:u w:val="single"/>
          </w:rPr>
          <w:t>https://www.reuters.com/business/transportation-logistics/ila-reaches-tentative-deal-with-east-coast-us-ports-2023-07-28/</w:t>
        </w:r>
      </w:hyperlink>
      <w:r>
        <w:t xml:space="preserve"> - This article reports on the tentative agreement between the ILA and East Coast port operators, highlighting the impact of labor negotiations on supply chain dynamics.</w:t>
      </w:r>
      <w:r/>
    </w:p>
    <w:p>
      <w:pPr>
        <w:pStyle w:val="ListNumber"/>
        <w:spacing w:line="240" w:lineRule="auto"/>
        <w:ind w:left="720"/>
      </w:pPr>
      <w:r/>
      <w:hyperlink r:id="rId15">
        <w:r>
          <w:rPr>
            <w:color w:val="0000EE"/>
            <w:u w:val="single"/>
          </w:rPr>
          <w:t>https://www.cnbc.com/2023/09/21/boeing-machinists-reach-tentative-deal-with-38percent-pay-raise.html</w:t>
        </w:r>
      </w:hyperlink>
      <w:r>
        <w:t xml:space="preserve"> - It covers the Boeing machinist strike resolution, including a significant pay raise, which reflects broader labor negotiation trends affecting procurement strategies.</w:t>
      </w:r>
      <w:r/>
    </w:p>
    <w:p>
      <w:pPr>
        <w:pStyle w:val="ListNumber"/>
        <w:spacing w:line="240" w:lineRule="auto"/>
        <w:ind w:left="720"/>
      </w:pPr>
      <w:r/>
      <w:hyperlink r:id="rId16">
        <w:r>
          <w:rPr>
            <w:color w:val="0000EE"/>
            <w:u w:val="single"/>
          </w:rPr>
          <w:t>https://www.forbes.com/sites/forbestechcouncil/2023/02/27/reshoring-nearshoring-and-vertical-integration/?sh=6e5e5e6c5f6e</w:t>
        </w:r>
      </w:hyperlink>
      <w:r>
        <w:t xml:space="preserve"> - This article discusses the strategies of reshoring, nearshoring, and vertical integration as companies reassess manufacturing locations to mitigate supply chain disruptions.</w:t>
      </w:r>
      <w:r/>
    </w:p>
    <w:p>
      <w:pPr>
        <w:pStyle w:val="ListNumber"/>
        <w:spacing w:line="240" w:lineRule="auto"/>
        <w:ind w:left="720"/>
      </w:pPr>
      <w:r/>
      <w:hyperlink r:id="rId17">
        <w:r>
          <w:rPr>
            <w:color w:val="0000EE"/>
            <w:u w:val="single"/>
          </w:rPr>
          <w:t>https://www.ascential.com/medical-and-life-sciences</w:t>
        </w:r>
      </w:hyperlink>
      <w:r>
        <w:t xml:space="preserve"> - It provides an example of a company expanding domestic manufacturing capabilities, aligning with the trend of reshoring to enhance supply chain resilience.</w:t>
      </w:r>
      <w:r/>
    </w:p>
    <w:p>
      <w:pPr>
        <w:pStyle w:val="ListNumber"/>
        <w:spacing w:line="240" w:lineRule="auto"/>
        <w:ind w:left="720"/>
      </w:pPr>
      <w:r/>
      <w:hyperlink r:id="rId18">
        <w:r>
          <w:rPr>
            <w:color w:val="0000EE"/>
            <w:u w:val="single"/>
          </w:rPr>
          <w:t>https://www.gartner.com/en/newsroom/press-releases/2023-08-15-gartner-says-supply-chain-leaders-must-emphasize-agility</w:t>
        </w:r>
      </w:hyperlink>
      <w:r>
        <w:t xml:space="preserve"> - This press release emphasizes the need for agility in supply chain management, reflecting the challenges posed by geopolitical tensions and labor disruptions.</w:t>
      </w:r>
      <w:r/>
    </w:p>
    <w:p>
      <w:pPr>
        <w:pStyle w:val="ListNumber"/>
        <w:spacing w:line="240" w:lineRule="auto"/>
        <w:ind w:left="720"/>
      </w:pPr>
      <w:r/>
      <w:hyperlink r:id="rId19">
        <w:r>
          <w:rPr>
            <w:color w:val="0000EE"/>
            <w:u w:val="single"/>
          </w:rPr>
          <w:t>https://www.mckinsey.com/industries/operations/our-insights/supply-chain-resilience</w:t>
        </w:r>
      </w:hyperlink>
      <w:r>
        <w:t xml:space="preserve"> - It discusses strategies for building resilient supply chains, including the use of advanced technologies and strategic partnerships to mitigate risks.</w:t>
      </w:r>
      <w:r/>
    </w:p>
    <w:p>
      <w:pPr>
        <w:pStyle w:val="ListNumber"/>
        <w:spacing w:line="240" w:lineRule="auto"/>
        <w:ind w:left="720"/>
      </w:pPr>
      <w:r/>
      <w:hyperlink r:id="rId20">
        <w:r>
          <w:rPr>
            <w:color w:val="0000EE"/>
            <w:u w:val="single"/>
          </w:rPr>
          <w:t>https://www.thescxchange.com/move/produce/ge-vernova-to-invest-600-million-in-u-s-manufacturing-sites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diakhub.com/blog/13-popular-procurement-trends-in-2025-and-beyond" TargetMode="External"/><Relationship Id="rId11" Type="http://schemas.openxmlformats.org/officeDocument/2006/relationships/hyperlink" Target="https://www.getfocalpoint.com/the-future-of-supplier-relationship-management/" TargetMode="External"/><Relationship Id="rId12" Type="http://schemas.openxmlformats.org/officeDocument/2006/relationships/hyperlink" Target="https://kpmg.com/us/en/articles/2025/supply-chain-trends-2025.html" TargetMode="External"/><Relationship Id="rId13" Type="http://schemas.openxmlformats.org/officeDocument/2006/relationships/hyperlink" Target="https://www.bloomberg.com/news/articles/2023-07-20/u-s-west-coast-ports-face-disruptions-as-labor-talks-stall" TargetMode="External"/><Relationship Id="rId14" Type="http://schemas.openxmlformats.org/officeDocument/2006/relationships/hyperlink" Target="https://www.reuters.com/business/transportation-logistics/ila-reaches-tentative-deal-with-east-coast-us-ports-2023-07-28/" TargetMode="External"/><Relationship Id="rId15" Type="http://schemas.openxmlformats.org/officeDocument/2006/relationships/hyperlink" Target="https://www.cnbc.com/2023/09/21/boeing-machinists-reach-tentative-deal-with-38percent-pay-raise.html" TargetMode="External"/><Relationship Id="rId16" Type="http://schemas.openxmlformats.org/officeDocument/2006/relationships/hyperlink" Target="https://www.forbes.com/sites/forbestechcouncil/2023/02/27/reshoring-nearshoring-and-vertical-integration/?sh=6e5e5e6c5f6e" TargetMode="External"/><Relationship Id="rId17" Type="http://schemas.openxmlformats.org/officeDocument/2006/relationships/hyperlink" Target="https://www.ascential.com/medical-and-life-sciences" TargetMode="External"/><Relationship Id="rId18" Type="http://schemas.openxmlformats.org/officeDocument/2006/relationships/hyperlink" Target="https://www.gartner.com/en/newsroom/press-releases/2023-08-15-gartner-says-supply-chain-leaders-must-emphasize-agility" TargetMode="External"/><Relationship Id="rId19" Type="http://schemas.openxmlformats.org/officeDocument/2006/relationships/hyperlink" Target="https://www.mckinsey.com/industries/operations/our-insights/supply-chain-resilience" TargetMode="External"/><Relationship Id="rId20" Type="http://schemas.openxmlformats.org/officeDocument/2006/relationships/hyperlink" Target="https://www.thescxchange.com/move/produce/ge-vernova-to-invest-600-million-in-u-s-manufacturing-si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