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senators propose new act to strengthen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Senators Maria Cantwell (D-WA), Marsha Blackburn (R-TN), and Lisa Blunt Rochester (D-DE) have reintroduced a significant piece of legislation aimed at fortifying the American supply chains. The proposed Promoting Resilient Supply Chains Act seeks to empower the U.S. Department of Commerce to enhance the supply chain resilience for critical industries and emerging technologies. This legislation aims to facilitate coordinated efforts between the private sector and government to anticipate and mitigate future supply chain disruptions.</w:t>
      </w:r>
      <w:r/>
    </w:p>
    <w:p>
      <w:r/>
      <w:r>
        <w:t>In her comments regarding the legislation, Cantwell articulated the vital role robust supply chains play in Washington state's economy. She stated, “From our aerospace manufacturers to our growers, Washington state relies on robust supply chains to produce, grow and ship our products to the world. One supply chain shock can disrupt the entire system, driving shortages, and raising costs.” She highlighted that the intent of the legislation is to foster collaboration among government, businesses, and manufacturers to identify vulnerabilities and build capacity to avert potential disruptions.</w:t>
      </w:r>
      <w:r/>
    </w:p>
    <w:p>
      <w:r/>
      <w:r>
        <w:t>A key feature of the proposed legislation is the establishment of a new, government-wide entity known as the “Supply Chain Resilience Working Group.” This group would be tasked with preparing for and responding to supply chain shocks, identifying gaps within the supply chain for critical goods, and evaluating the impact of such shocks on market stability. The inclusion of an Assistant Secretary for Industry and Analysis at the U.S. Department of Commerce would further emphasise the commitment to scrutinising vulnerabilities within supply chains.</w:t>
      </w:r>
      <w:r/>
    </w:p>
    <w:p>
      <w:r/>
      <w:r>
        <w:t>Further elaborating on the necessity of this act, Blackburn remarked, “Strengthening supply chains is essential to ensuring that groceries, fuel, household products, and every other consumer product is accessible and affordable.” She stressed the importance of a coordinated national strategy aimed at decreasing dependence on foreign adversaries, such as China, while leveraging American ingenuity. The establishment of a supply chain resiliency programme within the Department of Commerce would facilitate better coordination with private sector partners and enhance the overall competitiveness of American companies.</w:t>
      </w:r>
      <w:r/>
    </w:p>
    <w:p>
      <w:r/>
      <w:r>
        <w:t>This legislative initiative underscores the shift in procurement from traditional cost management toward a focus on value creation, highlighting the ongoing importance of collaboration and stronger supplier relationships in building resilience and maintaining competitive advantage in the evolving landscape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URL is the source of the article discussing the Promoting Resilient Supply Chains Act and its implications for U.S. supply chains.</w:t>
      </w:r>
      <w:r/>
    </w:p>
    <w:p>
      <w:pPr>
        <w:pStyle w:val="ListNumber"/>
        <w:spacing w:line="240" w:lineRule="auto"/>
        <w:ind w:left="720"/>
      </w:pPr>
      <w:r/>
      <w:hyperlink r:id="rId10">
        <w:r>
          <w:rPr>
            <w:color w:val="0000EE"/>
            <w:u w:val="single"/>
          </w:rPr>
          <w:t>https://www.congress.gov/</w:t>
        </w:r>
      </w:hyperlink>
      <w:r>
        <w:t xml:space="preserve"> - This website provides access to U.S. legislative information, including bills related to supply chain resilience.</w:t>
      </w:r>
      <w:r/>
    </w:p>
    <w:p>
      <w:pPr>
        <w:pStyle w:val="ListNumber"/>
        <w:spacing w:line="240" w:lineRule="auto"/>
        <w:ind w:left="720"/>
      </w:pPr>
      <w:r/>
      <w:hyperlink r:id="rId11">
        <w:r>
          <w:rPr>
            <w:color w:val="0000EE"/>
            <w:u w:val="single"/>
          </w:rPr>
          <w:t>https://www.commerce.gov/</w:t>
        </w:r>
      </w:hyperlink>
      <w:r>
        <w:t xml:space="preserve"> - The U.S. Department of Commerce website offers information on initiatives related to supply chain management and resilience.</w:t>
      </w:r>
      <w:r/>
    </w:p>
    <w:p>
      <w:pPr>
        <w:pStyle w:val="ListNumber"/>
        <w:spacing w:line="240" w:lineRule="auto"/>
        <w:ind w:left="720"/>
      </w:pPr>
      <w:r/>
      <w:hyperlink r:id="rId12">
        <w:r>
          <w:rPr>
            <w:color w:val="0000EE"/>
            <w:u w:val="single"/>
          </w:rPr>
          <w:t>https://www.senate.gov/</w:t>
        </w:r>
      </w:hyperlink>
      <w:r>
        <w:t xml:space="preserve"> - The official U.S. Senate website contains information on senators and their legislative activities, including those related to supply chain legislation.</w:t>
      </w:r>
      <w:r/>
    </w:p>
    <w:p>
      <w:pPr>
        <w:pStyle w:val="ListNumber"/>
        <w:spacing w:line="240" w:lineRule="auto"/>
        <w:ind w:left="720"/>
      </w:pPr>
      <w:r/>
      <w:hyperlink r:id="rId13">
        <w:r>
          <w:rPr>
            <w:color w:val="0000EE"/>
            <w:u w:val="single"/>
          </w:rPr>
          <w:t>https://www.house.gov/</w:t>
        </w:r>
      </w:hyperlink>
      <w:r>
        <w:t xml:space="preserve"> - The official U.S. House of Representatives website provides details on legislative actions, including those concerning supply chain bills.</w:t>
      </w:r>
      <w:r/>
    </w:p>
    <w:p>
      <w:pPr>
        <w:pStyle w:val="ListNumber"/>
        <w:spacing w:line="240" w:lineRule="auto"/>
        <w:ind w:left="720"/>
      </w:pPr>
      <w:r/>
      <w:hyperlink r:id="rId14">
        <w:r>
          <w:rPr>
            <w:color w:val="0000EE"/>
            <w:u w:val="single"/>
          </w:rPr>
          <w:t>https://globalsupplychainlawblog.com/supply-chain/supply-chain-legislation-on-the-horizon/</w:t>
        </w:r>
      </w:hyperlink>
      <w:r>
        <w:t xml:space="preserve"> - This blog post discusses recent supply chain legislation, including the Promoting Resilient Supply Chains Act.</w:t>
      </w:r>
      <w:r/>
    </w:p>
    <w:p>
      <w:pPr>
        <w:pStyle w:val="ListNumber"/>
        <w:spacing w:line="240" w:lineRule="auto"/>
        <w:ind w:left="720"/>
      </w:pPr>
      <w:r/>
      <w:hyperlink r:id="rId15">
        <w:r>
          <w:rPr>
            <w:color w:val="0000EE"/>
            <w:u w:val="single"/>
          </w:rPr>
          <w:t>https://www.cantwell.senate.gov/</w:t>
        </w:r>
      </w:hyperlink>
      <w:r>
        <w:t xml:space="preserve"> - Senator Maria Cantwell's official website may contain statements or press releases about her support for supply chain legislation.</w:t>
      </w:r>
      <w:r/>
    </w:p>
    <w:p>
      <w:pPr>
        <w:pStyle w:val="ListNumber"/>
        <w:spacing w:line="240" w:lineRule="auto"/>
        <w:ind w:left="720"/>
      </w:pPr>
      <w:r/>
      <w:hyperlink r:id="rId16">
        <w:r>
          <w:rPr>
            <w:color w:val="0000EE"/>
            <w:u w:val="single"/>
          </w:rPr>
          <w:t>https://www.blackburn.senate.gov/</w:t>
        </w:r>
      </w:hyperlink>
      <w:r>
        <w:t xml:space="preserve"> - Senator Marsha Blackburn's official website could provide information on her views and legislative efforts regarding supply chain resilience.</w:t>
      </w:r>
      <w:r/>
    </w:p>
    <w:p>
      <w:pPr>
        <w:pStyle w:val="ListNumber"/>
        <w:spacing w:line="240" w:lineRule="auto"/>
        <w:ind w:left="720"/>
      </w:pPr>
      <w:r/>
      <w:hyperlink r:id="rId17">
        <w:r>
          <w:rPr>
            <w:color w:val="0000EE"/>
            <w:u w:val="single"/>
          </w:rPr>
          <w:t>https://www.bluntrochester.house.gov/</w:t>
        </w:r>
      </w:hyperlink>
      <w:r>
        <w:t xml:space="preserve"> - Representative Lisa Blunt Rochester's official website may include details on her involvement in supply chain legislation.</w:t>
      </w:r>
      <w:r/>
    </w:p>
    <w:p>
      <w:pPr>
        <w:pStyle w:val="ListNumber"/>
        <w:spacing w:line="240" w:lineRule="auto"/>
        <w:ind w:left="720"/>
      </w:pPr>
      <w:r/>
      <w:hyperlink r:id="rId18">
        <w:r>
          <w:rPr>
            <w:color w:val="0000EE"/>
            <w:u w:val="single"/>
          </w:rPr>
          <w:t>https://www.federalregister.gov/</w:t>
        </w:r>
      </w:hyperlink>
      <w:r>
        <w:t xml:space="preserve"> - The Federal Register provides official information on federal regulations and notices related to supply chain management.</w:t>
      </w:r>
      <w:r/>
    </w:p>
    <w:p>
      <w:pPr>
        <w:pStyle w:val="ListNumber"/>
        <w:spacing w:line="240" w:lineRule="auto"/>
        <w:ind w:left="720"/>
      </w:pPr>
      <w:r/>
      <w:hyperlink r:id="rId19">
        <w:r>
          <w:rPr>
            <w:color w:val="0000EE"/>
            <w:u w:val="single"/>
          </w:rPr>
          <w:t>https://transportationtodaynews.com/news/34808-legislation-introduced-to-prevent-supply-chain-disruptions/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gress.gov/" TargetMode="External"/><Relationship Id="rId11" Type="http://schemas.openxmlformats.org/officeDocument/2006/relationships/hyperlink" Target="https://www.commerce.gov/" TargetMode="External"/><Relationship Id="rId12" Type="http://schemas.openxmlformats.org/officeDocument/2006/relationships/hyperlink" Target="https://www.senate.gov/" TargetMode="External"/><Relationship Id="rId13" Type="http://schemas.openxmlformats.org/officeDocument/2006/relationships/hyperlink" Target="https://www.house.gov/" TargetMode="External"/><Relationship Id="rId14" Type="http://schemas.openxmlformats.org/officeDocument/2006/relationships/hyperlink" Target="https://globalsupplychainlawblog.com/supply-chain/supply-chain-legislation-on-the-horizon/" TargetMode="External"/><Relationship Id="rId15" Type="http://schemas.openxmlformats.org/officeDocument/2006/relationships/hyperlink" Target="https://www.cantwell.senate.gov/" TargetMode="External"/><Relationship Id="rId16" Type="http://schemas.openxmlformats.org/officeDocument/2006/relationships/hyperlink" Target="https://www.blackburn.senate.gov/" TargetMode="External"/><Relationship Id="rId17" Type="http://schemas.openxmlformats.org/officeDocument/2006/relationships/hyperlink" Target="https://www.bluntrochester.house.gov/" TargetMode="External"/><Relationship Id="rId18" Type="http://schemas.openxmlformats.org/officeDocument/2006/relationships/hyperlink" Target="https://www.federalregister.gov/" TargetMode="External"/><Relationship Id="rId19" Type="http://schemas.openxmlformats.org/officeDocument/2006/relationships/hyperlink" Target="https://transportationtodaynews.com/news/34808-legislation-introduced-to-prevent-supply-chain-disru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