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Businesses prepare for transformative supply chain strategies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wake of considerable upheavals impacting global supply chains throughout 2024, including disruptions in the Red Sea shipping lanes and rail strikes, businesses are now gearing up for a transformative year in 2025. The Institute for Supply Management News reported that ten critical trends are set to reshape the future procurement landscape as organisations pivot their strategies from merely managing costs to creating lasting value.</w:t>
      </w:r>
      <w:r/>
    </w:p>
    <w:p>
      <w:r/>
      <w:r>
        <w:t xml:space="preserve">The current climate has underscored the importance of </w:t>
      </w:r>
      <w:r>
        <w:rPr>
          <w:b/>
        </w:rPr>
        <w:t>building resilience</w:t>
      </w:r>
      <w:r>
        <w:t xml:space="preserve"> within supply chains. With enhanced visibility being a key driver, businesses are leaning heavily on advanced intelligence systems that promote transparency across their operations. This shift is expected to facilitate data-driven decision-making and improve overall responsiveness. Addressing data quality is paramount, as accurate source data is essential for driving reliable outputs through artificial intelligence (AI). The demand for high-quality, traceable data is ever-growing, necessitating efforts to enhance data integrity in supply chains.</w:t>
      </w:r>
      <w:r/>
    </w:p>
    <w:p>
      <w:r/>
      <w:r>
        <w:t xml:space="preserve">Risk management emerged as a focal point following the notable disruptions of 2024, including geopolitical incidents such as Houthi attacks in the Red Sea and the closure of key shipping ports in China. In response, forward-thinking companies are utilising technology to enhance </w:t>
      </w:r>
      <w:r>
        <w:rPr>
          <w:b/>
        </w:rPr>
        <w:t>transparency and communication</w:t>
      </w:r>
      <w:r>
        <w:t>, ensuring swift identification of alternative routes or suppliers when faced with bottlenecks.</w:t>
      </w:r>
      <w:r/>
    </w:p>
    <w:p>
      <w:r/>
      <w:r>
        <w:t>Cost containment remains a critical priority as investments in AI-driven market intelligence lead to significant savings. These technologies allow businesses to optimise supply market insights and secure more advantageous contract terms, strengthening their competitive position amid increasing pressures in the marketplace.</w:t>
      </w:r>
      <w:r/>
    </w:p>
    <w:p>
      <w:r/>
      <w:r>
        <w:t>In addition, companies are facing heightened regulatory scrutiny stemming from rising consumer expectations regarding sustainability and ethical sourcing. Legal frameworks, such as the Uyghur Forced Labor Prevention Act, compel organisations to proactively assess their supply chains to ensure compliance with ethical standards. This necessitates a robust framework for assessing supplier practices relating to both social responsibility and environmental stewardship.</w:t>
      </w:r>
      <w:r/>
    </w:p>
    <w:p>
      <w:r/>
      <w:r>
        <w:t>As digital transformation accelerates, many businesses are also investing in cybersecurity measures to protect sensitive information from the pervasive risks associated with increased reliance on cloud technology. Establishing rigorous governance frameworks is vital for comprehensive protection across global operations.</w:t>
      </w:r>
      <w:r/>
    </w:p>
    <w:p>
      <w:r/>
      <w:r>
        <w:t xml:space="preserve">Another area of focus is the management of </w:t>
      </w:r>
      <w:r>
        <w:rPr>
          <w:b/>
        </w:rPr>
        <w:t>Scope 3 emissions</w:t>
      </w:r>
      <w:r>
        <w:t xml:space="preserve"> — a significant contributor to a company's overall carbon footprint. This inspires businesses to foster stronger communication with suppliers regarding eco-friendly practices and effective sourcing strategies.</w:t>
      </w:r>
      <w:r/>
    </w:p>
    <w:p>
      <w:r/>
      <w:r>
        <w:t>The socio-political landscape continues to influence trade dynamics, with anticipated changes under the current U.S. administration leading to potential tariff increases on foreign goods. As organisations adapt to these challenges, a marked shift towards domestic and nearby suppliers might emerge, despite the challenges of rising operational costs. Such adjustments could streamline supply chains and enhance logistical control, while also reducing environmental impact.</w:t>
      </w:r>
      <w:r/>
    </w:p>
    <w:p>
      <w:r/>
      <w:r>
        <w:t xml:space="preserve">Developing robust </w:t>
      </w:r>
      <w:r>
        <w:rPr>
          <w:b/>
        </w:rPr>
        <w:t>supplier relationships</w:t>
      </w:r>
      <w:r>
        <w:t xml:space="preserve"> is now recognised as essential for fostering collaboration across supply chains. Transparent communication channels facilitate the exchange of critical information, which can lead to proactive solutions to potential bottlenecks and enable collaborative innovation in the development of efficient technologies.</w:t>
      </w:r>
      <w:r/>
    </w:p>
    <w:p>
      <w:r/>
      <w:r>
        <w:t xml:space="preserve">Furthermore, diversifying sourcing strategies by tapping into </w:t>
      </w:r>
      <w:r>
        <w:rPr>
          <w:b/>
        </w:rPr>
        <w:t>emerging markets</w:t>
      </w:r>
      <w:r>
        <w:t xml:space="preserve"> has become a pivotal strategy, helping companies to mitigate risks associated with tariffs and bolster sustainability efforts. This diversification must focus on suppliers that prioritise lower carbon emissions and renewable energy utilisation.</w:t>
      </w:r>
      <w:r/>
    </w:p>
    <w:p>
      <w:r/>
      <w:r>
        <w:t>Overall, the experiences of 2024 have illuminated both vulnerabilities and pathways to resilience for global supply chains. The strategies and technologies being adopted in 2025 aim to enhance the agility and robustness of supply chains, thereby laying a foundation for future improvements in procurement practices. This evolution signifies a shift towards long-term value creation in supplier relationship management, centred on resilience, collaboration, and sustainability.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https://glc-inc.com/2024/10/the-future-of-supply-chain-in-2025-key-trends-to-watch/</w:t>
        </w:r>
      </w:hyperlink>
      <w:r>
        <w:t xml:space="preserve"> - This article supports the importance of building resilience in supply chains through enhanced visibility and AI-driven systems, which aligns with the article's focus on using advanced intelligence systems for transparency and data-driven decision-making.</w:t>
      </w:r>
      <w:r/>
    </w:p>
    <w:p>
      <w:pPr>
        <w:pStyle w:val="ListNumber"/>
        <w:spacing w:line="240" w:lineRule="auto"/>
        <w:ind w:left="720"/>
      </w:pPr>
      <w:r/>
      <w:hyperlink r:id="rId11">
        <w:r>
          <w:rPr>
            <w:color w:val="0000EE"/>
            <w:u w:val="single"/>
          </w:rPr>
          <w:t>https://www.bsr.org/en/primers/future-of-supply-chains-2025</w:t>
        </w:r>
      </w:hyperlink>
      <w:r>
        <w:t xml:space="preserve"> - This primer highlights the widespread adoption of technology and sustainability as key forces of change in supply chains by 2025, which corroborates the article's emphasis on AI, transparency, and sustainability.</w:t>
      </w:r>
      <w:r/>
    </w:p>
    <w:p>
      <w:pPr>
        <w:pStyle w:val="ListNumber"/>
        <w:spacing w:line="240" w:lineRule="auto"/>
        <w:ind w:left="720"/>
      </w:pPr>
      <w:r/>
      <w:hyperlink r:id="rId12">
        <w:r>
          <w:rPr>
            <w:color w:val="0000EE"/>
            <w:u w:val="single"/>
          </w:rPr>
          <w:t>https://www.logility.com/blog/2025-supply-chain-trends-turning-challenges-into-advantages/</w:t>
        </w:r>
      </w:hyperlink>
      <w:r>
        <w:t xml:space="preserve"> - This blog post discusses how AI-driven solutions and resilience are crucial for supply chains in 2025, aligning with the article's mention of AI for cost containment and supply chain optimization.</w:t>
      </w:r>
      <w:r/>
    </w:p>
    <w:p>
      <w:pPr>
        <w:pStyle w:val="ListNumber"/>
        <w:spacing w:line="240" w:lineRule="auto"/>
        <w:ind w:left="720"/>
      </w:pPr>
      <w:r/>
      <w:hyperlink r:id="rId13">
        <w:r>
          <w:rPr>
            <w:color w:val="0000EE"/>
            <w:u w:val="single"/>
          </w:rPr>
          <w:t>https://www.congress.gov/bill/117th-congress/house-bill/6256/text</w:t>
        </w:r>
      </w:hyperlink>
      <w:r>
        <w:t xml:space="preserve"> - This URL would relate to the Uyghur Forced Labor Prevention Act, which is mentioned in the article as a legal framework compelling companies to assess their supply chains for ethical compliance.</w:t>
      </w:r>
      <w:r/>
    </w:p>
    <w:p>
      <w:pPr>
        <w:pStyle w:val="ListNumber"/>
        <w:spacing w:line="240" w:lineRule="auto"/>
        <w:ind w:left="720"/>
      </w:pPr>
      <w:r/>
      <w:hyperlink r:id="rId14">
        <w:r>
          <w:rPr>
            <w:color w:val="0000EE"/>
            <w:u w:val="single"/>
          </w:rPr>
          <w:t>https://www.cdp.net/en/articles/supply-chain/scope-3-emissions</w:t>
        </w:r>
      </w:hyperlink>
      <w:r>
        <w:t xml:space="preserve"> - This resource provides information on managing Scope 3 emissions, a significant aspect of a company's carbon footprint, which is highlighted in the article as a focus area for businesses.</w:t>
      </w:r>
      <w:r/>
    </w:p>
    <w:p>
      <w:pPr>
        <w:pStyle w:val="ListNumber"/>
        <w:spacing w:line="240" w:lineRule="auto"/>
        <w:ind w:left="720"/>
      </w:pPr>
      <w:r/>
      <w:hyperlink r:id="rId15">
        <w:r>
          <w:rPr>
            <w:color w:val="0000EE"/>
            <w:u w:val="single"/>
          </w:rPr>
          <w:t>https://www.mckinsey.com/industries/operations/our-insights/building-resilience-in-supply-chains</w:t>
        </w:r>
      </w:hyperlink>
      <w:r>
        <w:t xml:space="preserve"> - This article from McKinsey discusses strategies for building resilience in supply chains, including diversification and robust supplier relationships, which aligns with the article's emphasis on developing strong supplier relationships and diversifying sourcing strategies.</w:t>
      </w:r>
      <w:r/>
    </w:p>
    <w:p>
      <w:pPr>
        <w:pStyle w:val="ListNumber"/>
        <w:spacing w:line="240" w:lineRule="auto"/>
        <w:ind w:left="720"/>
      </w:pPr>
      <w:r/>
      <w:hyperlink r:id="rId16">
        <w:r>
          <w:rPr>
            <w:color w:val="0000EE"/>
            <w:u w:val="single"/>
          </w:rPr>
          <w:t>https://news.google.com/rss/articles/CBMihAJBVV95cUxNWnA1b3g2N0ttZjhkRlVtcnM2STVVbURlLXA5VktVNS1wYVg3cGpkd250QTZHQ3JIbXBSN2p6Y1RJeERudGZ5bWUzWFhsOTU2TGtQLUx3bXV0OHBCR1JsUlZzTlJreW9FNm1PakstRHE0aGVuN1FPVEFialE4QkNxOUFjS0p6OUZVM0VIYl9ucmNxYUd5T1RZT2Q2QVlWdUU4eklLZzR4c0Nma283YXZnYmVBU0FXenV6Q1l0WmE4WE14eklVNFJwY3FhWE5iSHVvN0d5ZXNOMFIzdTNfRkFGdHlJMmFGWkkzODl2dlRoMDdhX3RrVHJ2bG9ITGlJeUQ2VVVYc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lc-inc.com/2024/10/the-future-of-supply-chain-in-2025-key-trends-to-watch/" TargetMode="External"/><Relationship Id="rId11" Type="http://schemas.openxmlformats.org/officeDocument/2006/relationships/hyperlink" Target="https://www.bsr.org/en/primers/future-of-supply-chains-2025" TargetMode="External"/><Relationship Id="rId12" Type="http://schemas.openxmlformats.org/officeDocument/2006/relationships/hyperlink" Target="https://www.logility.com/blog/2025-supply-chain-trends-turning-challenges-into-advantages/" TargetMode="External"/><Relationship Id="rId13" Type="http://schemas.openxmlformats.org/officeDocument/2006/relationships/hyperlink" Target="https://www.congress.gov/bill/117th-congress/house-bill/6256/text" TargetMode="External"/><Relationship Id="rId14" Type="http://schemas.openxmlformats.org/officeDocument/2006/relationships/hyperlink" Target="https://www.cdp.net/en/articles/supply-chain/scope-3-emissions" TargetMode="External"/><Relationship Id="rId15" Type="http://schemas.openxmlformats.org/officeDocument/2006/relationships/hyperlink" Target="https://www.mckinsey.com/industries/operations/our-insights/building-resilience-in-supply-chains" TargetMode="External"/><Relationship Id="rId16" Type="http://schemas.openxmlformats.org/officeDocument/2006/relationships/hyperlink" Target="https://news.google.com/rss/articles/CBMihAJBVV95cUxNWnA1b3g2N0ttZjhkRlVtcnM2STVVbURlLXA5VktVNS1wYVg3cGpkd250QTZHQ3JIbXBSN2p6Y1RJeERudGZ5bWUzWFhsOTU2TGtQLUx3bXV0OHBCR1JsUlZzTlJreW9FNm1PakstRHE0aGVuN1FPVEFialE4QkNxOUFjS0p6OUZVM0VIYl9ucmNxYUd5T1RZT2Q2QVlWdUU4eklLZzR4c0Nma283YXZnYmVBU0FXenV6Q1l0WmE4WE14eklVNFJwY3FhWE5iSHVvN0d5ZXNOMFIzdTNfRkFGdHlJMmFGWkkzODl2dlRoMDdhX3RrVHJ2bG9ITGlJeUQ2VVVYc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