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grip on solar and rare minerals threatens global energy independence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China's dominance in the production of solar power equipment and rare minerals has created significant vulnerabilities for industrialized nations, according to a recent economic survey. The findings underscore a pressing challenge for countries such as Germany and Japan, as their reliance on critical minerals increases amidst a surging demand for electric vehicles (EVs).</w:t>
      </w:r>
      <w:r/>
    </w:p>
    <w:p>
      <w:r/>
      <w:r>
        <w:t>The report highlights the staggering statistic that China controls approximately two-thirds of the world’s rare minerals and processes around 90% of them, raising concerns about energy independence for countries aiming to transition to green technologies. Notably, 75% of lithium-ion batteries are produced in China, signalling an urgent requirement for supply chain diversification to mitigate dependence on a single nation.</w:t>
      </w:r>
      <w:r/>
    </w:p>
    <w:p>
      <w:r/>
      <w:r>
        <w:t>Experts indicate that the ongoing shifts in the EV market necessitate international collaboration and investment in local industries to manage risks associated with potential critical resource shortages. This move towards collaboration not only aims to strengthen supplier relationships but also to enhance the resilience of supply chains in the face of global uncertainties.</w:t>
      </w:r>
      <w:r/>
    </w:p>
    <w:p>
      <w:r/>
      <w:r>
        <w:t>Furthermore, the debate over improving public transport systems is gaining traction as a strategy to decrease dependency on electric vehicles. Advocates argue that better public transport could provide broader transportation solutions, diversifying options beyond solely electric transport.</w:t>
      </w:r>
      <w:r/>
    </w:p>
    <w:p>
      <w:r/>
      <w:r>
        <w:t>The ongoing trends indicate that economic security is increasingly reliant on diversification strategies and collaborative efforts among nations. Recent market predictions suggest that by 2025, the dependency on Chinese-produced electric vehicle batteries may decrease as companies begin shifting their focus toward production in North America and Europe. In particular, the U.S. alone is projected to invest around $100 billion in battery manufacturing.</w:t>
      </w:r>
      <w:r/>
    </w:p>
    <w:p>
      <w:r/>
      <w:r>
        <w:t>Innovations in battery technology, especially the development of solid-state batteries, are also being viewed as pivotal in reducing reliance on materials predominantly sourced from China, thereby aiding in the diversification of the supply chain. However, experts also caution that the pros of diversification—such as reduced reliance on a single country, stimulation of local economies, and the birth of new industries—come with significant challenges, including high initial costs and the time it takes to establish new supply chains.</w:t>
      </w:r>
      <w:r/>
    </w:p>
    <w:p>
      <w:r/>
      <w:r>
        <w:t>In light of these developments, sustainability and environmental considerations are becoming paramount. Companies are being urged to adopt more sustainable practices and ethical sourcing in their supply chains. The demand for enhanced environmental standards is pushing mining companies to evolve their operations to meet these expectations.</w:t>
      </w:r>
      <w:r/>
    </w:p>
    <w:p>
      <w:r/>
      <w:r>
        <w:t>Amidst the shifting dynamics, nations are taking proactive measures to lessen their reliance on Chinese manufacturing. Countries are diversifying their sources by investing in domestic production and forming international partnerships, exemplified by the U.S. establishing trade agreements with Canada and Australia for lithium supplies.</w:t>
      </w:r>
      <w:r/>
    </w:p>
    <w:p>
      <w:r/>
      <w:r>
        <w:t>The geopolitical implications of China’s manufacturing dominance cannot be overlooked, as its control over rare minerals might heighten tensions with Western nations, potentially leading to trade wars or sanctions. Countries may respond by forging alliances with other mineral-rich nations, thus reshaping global trade relationships.</w:t>
      </w:r>
      <w:r/>
    </w:p>
    <w:p>
      <w:r/>
      <w:r>
        <w:t>As the landscape continues to evolve, the prioritisation of collaboration and innovation emerges as critical for countries seeking to secure their economic future and reduce dependence on China's manufacturing capabilities. In this complex and rapidly changing environment, strategic planning and investment remain essential as nations navigate the challenge of building a more resilient and diversified supply chain for the electric vehicle and clean energy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https://www.newsecuritybeat.org/2024/08/mine-the-tech-gap-why-chinas-rare-earth-dominance-persists/</w:t>
        </w:r>
      </w:hyperlink>
      <w:r>
        <w:t xml:space="preserve"> - This article supports the claim that China dominates the production and processing of rare earth minerals, which are crucial for various technologies including electric vehicles and renewable energy systems.</w:t>
      </w:r>
      <w:r/>
    </w:p>
    <w:p>
      <w:pPr>
        <w:pStyle w:val="ListNumber"/>
        <w:spacing w:line="240" w:lineRule="auto"/>
        <w:ind w:left="720"/>
      </w:pPr>
      <w:r/>
      <w:hyperlink r:id="rId11">
        <w:r>
          <w:rPr>
            <w:color w:val="0000EE"/>
            <w:u w:val="single"/>
          </w:rPr>
          <w:t>https://www.statista.com/statistics/1294393/share-of-global-rare-earths-production-in-china/</w:t>
        </w:r>
      </w:hyperlink>
      <w:r>
        <w:t xml:space="preserve"> - This statistic highlights China's significant share in global rare earth production, which aligns with the report's findings on China's control over rare minerals.</w:t>
      </w:r>
      <w:r/>
    </w:p>
    <w:p>
      <w:pPr>
        <w:pStyle w:val="ListNumber"/>
        <w:spacing w:line="240" w:lineRule="auto"/>
        <w:ind w:left="720"/>
      </w:pPr>
      <w:r/>
      <w:hyperlink r:id="rId12">
        <w:r>
          <w:rPr>
            <w:color w:val="0000EE"/>
            <w:u w:val="single"/>
          </w:rPr>
          <w:t>https://www.bloomberg.com/news/articles/2023-09-14/us-to-invest-100-billion-in-battery-manufacturing</w:t>
        </w:r>
      </w:hyperlink>
      <w:r>
        <w:t xml:space="preserve"> - This article discusses the U.S. investment plans in battery manufacturing, which supports the claim that countries are shifting focus towards local production to reduce dependence on China.</w:t>
      </w:r>
      <w:r/>
    </w:p>
    <w:p>
      <w:pPr>
        <w:pStyle w:val="ListNumber"/>
        <w:spacing w:line="240" w:lineRule="auto"/>
        <w:ind w:left="720"/>
      </w:pPr>
      <w:r/>
      <w:hyperlink r:id="rId13">
        <w:r>
          <w:rPr>
            <w:color w:val="0000EE"/>
            <w:u w:val="single"/>
          </w:rPr>
          <w:t>https://www.reuters.com/business/sustainable-business/us-canada-australia-ink-lithium-supply-deal-2023-06-14/</w:t>
        </w:r>
      </w:hyperlink>
      <w:r>
        <w:t xml:space="preserve"> - This news piece highlights the U.S. trade agreements with Canada and Australia for lithium supplies, illustrating efforts to diversify mineral sources beyond China.</w:t>
      </w:r>
      <w:r/>
    </w:p>
    <w:p>
      <w:pPr>
        <w:pStyle w:val="ListNumber"/>
        <w:spacing w:line="240" w:lineRule="auto"/>
        <w:ind w:left="720"/>
      </w:pPr>
      <w:r/>
      <w:hyperlink r:id="rId14">
        <w:r>
          <w:rPr>
            <w:color w:val="0000EE"/>
            <w:u w:val="single"/>
          </w:rPr>
          <w:t>https://www.sciencedirect.com/science/article/pii/B9780128197223000306</w:t>
        </w:r>
      </w:hyperlink>
      <w:r>
        <w:t xml:space="preserve"> - This scientific article discusses innovations in battery technology, such as solid-state batteries, which could reduce reliance on materials sourced from China.</w:t>
      </w:r>
      <w:r/>
    </w:p>
    <w:p>
      <w:pPr>
        <w:pStyle w:val="ListNumber"/>
        <w:spacing w:line="240" w:lineRule="auto"/>
        <w:ind w:left="720"/>
      </w:pPr>
      <w:r/>
      <w:hyperlink r:id="rId15">
        <w:r>
          <w:rPr>
            <w:color w:val="0000EE"/>
            <w:u w:val="single"/>
          </w:rPr>
          <w:t>https://www.iea.org/reports/global-ev-outlook-2023</w:t>
        </w:r>
      </w:hyperlink>
      <w:r>
        <w:t xml:space="preserve"> - This report from the International Energy Agency provides insights into the global electric vehicle market trends and the need for supply chain diversification to ensure energy independence.</w:t>
      </w:r>
      <w:r/>
    </w:p>
    <w:p>
      <w:pPr>
        <w:pStyle w:val="ListNumber"/>
        <w:spacing w:line="240" w:lineRule="auto"/>
        <w:ind w:left="720"/>
      </w:pPr>
      <w:r/>
      <w:hyperlink r:id="rId16">
        <w:r>
          <w:rPr>
            <w:color w:val="0000EE"/>
            <w:u w:val="single"/>
          </w:rPr>
          <w:t>https://news.google.com/rss/articles/CBMitAFBVV95cUxQb25EZmxxNkVsNFZ6M3VIWDl5V2M4T3hnbElNWkpSQ0ZMRFhXbEQwcy1rWVJlclhtZ3BFM3VneWlJNVhqNjVReFl4MGN2eklmd2hMM1dCeGFWUGM2d0FLck5uVWN0bWszMHJoX2VnUEsyMDRZbkdIZ0FRcXFsRkpESGVPbjhMd1BUMGFoOFpVYXlUSmJkVFY2dDNOeUZkTEwycjRDYzRJNmtLWmlSTEVGY3pmdXI?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ecuritybeat.org/2024/08/mine-the-tech-gap-why-chinas-rare-earth-dominance-persists/" TargetMode="External"/><Relationship Id="rId11" Type="http://schemas.openxmlformats.org/officeDocument/2006/relationships/hyperlink" Target="https://www.statista.com/statistics/1294393/share-of-global-rare-earths-production-in-china/" TargetMode="External"/><Relationship Id="rId12" Type="http://schemas.openxmlformats.org/officeDocument/2006/relationships/hyperlink" Target="https://www.bloomberg.com/news/articles/2023-09-14/us-to-invest-100-billion-in-battery-manufacturing" TargetMode="External"/><Relationship Id="rId13" Type="http://schemas.openxmlformats.org/officeDocument/2006/relationships/hyperlink" Target="https://www.reuters.com/business/sustainable-business/us-canada-australia-ink-lithium-supply-deal-2023-06-14/" TargetMode="External"/><Relationship Id="rId14" Type="http://schemas.openxmlformats.org/officeDocument/2006/relationships/hyperlink" Target="https://www.sciencedirect.com/science/article/pii/B9780128197223000306" TargetMode="External"/><Relationship Id="rId15" Type="http://schemas.openxmlformats.org/officeDocument/2006/relationships/hyperlink" Target="https://www.iea.org/reports/global-ev-outlook-2023" TargetMode="External"/><Relationship Id="rId16" Type="http://schemas.openxmlformats.org/officeDocument/2006/relationships/hyperlink" Target="https://news.google.com/rss/articles/CBMitAFBVV95cUxQb25EZmxxNkVsNFZ6M3VIWDl5V2M4T3hnbElNWkpSQ0ZMRFhXbEQwcy1rWVJlclhtZ3BFM3VneWlJNVhqNjVReFl4MGN2eklmd2hMM1dCeGFWUGM2d0FLck5uVWN0bWszMHJoX2VnUEsyMDRZbkdIZ0FRcXFsRkpESGVPbjhMd1BUMGFoOFpVYXlUSmJkVFY2dDNOeUZkTEwycjRDYzRJNmtLWmlSTEVGY3pmdX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