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strategic advantage of relatable leadership in employee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importance of executive engagement with employees has emerged as a pressing issue in contemporary organisational culture. A recent study conducted by Gallup revealed that companies characterised by high levels of employee engagement enjoy a staggering 21 percent greater profitability. Conversely, disengaged employees contribute to a staggering $8.8 trillion loss in productivity worldwide, equating to approximately 9 percent of the global GDP.</w:t>
      </w:r>
      <w:r/>
    </w:p>
    <w:p>
      <w:r/>
      <w:r>
        <w:t>This disconnect between leadership and frontline staff represents not merely a challenge, but a significant missed opportunity for innovation and growth. Management consultants and social scientists are now highlighting the need for leaders to actively consider whether they are fostering genuine connections with the very individuals who propel business success.</w:t>
      </w:r>
      <w:r/>
    </w:p>
    <w:p>
      <w:r/>
      <w:r>
        <w:t>Relatability is increasingly viewed as a strategic advantage for leaders aiming to bolster collaboration, commitment, and performance. Notable examples include Satya Nadella, CEO of Microsoft, and Mary Barra, CEO of General Motors, both of whom have been recognised not just for their strategic choices, but for their ability to forge strong connections with employees at all organisational levels. Upon becoming CEO, Nadella transformed Microsoft’s culture by promoting a "growth mindset" and encouraging collaboration across silos. His personal storytelling, including sharing experiences regarding his son’s special needs, helped to establish trust and relatability within the company, ultimately driving innovation.</w:t>
      </w:r>
      <w:r/>
    </w:p>
    <w:p>
      <w:r/>
      <w:r>
        <w:t>Similarly, Barra's approach during the ignition switch crisis at General Motors showcased her transparent leadership style. By maintaining open dialogues and directly addressing challenging questions, she was able to rebuild trust amongst employees, reinforcing a culture that prioritises communication and employee input.</w:t>
      </w:r>
      <w:r/>
    </w:p>
    <w:p>
      <w:r/>
      <w:r>
        <w:t>Empathy has surfaced as a core component of effective leadership, greatly influencing workforce loyalty and performance. Indra Nooyi, former CEO of PepsiCo, is a prime example. By addressing employee concerns and aligning business goals with social responsibility via her "Performance with Purpose" initiative, she significantly enhanced engagement and achieved notable financial success during her tenure.</w:t>
      </w:r>
      <w:r/>
    </w:p>
    <w:p>
      <w:r/>
      <w:r>
        <w:t>Authenticity and transparency are critical in establishing employee trust. Leaders must avoid superficiality and instead engage in honest discussions about company challenges, as evidenced by Howard Schultz of Starbucks. His candidness regarding corporate difficulties fostered a culture of loyalty and shared purpose. Brené Brown, a leading voice on leadership vulnerability, contends that true engagement occurs when leaders allow their teams to see their authentic selves, thereby creating psychologically safe environments conducive to collaboration.</w:t>
      </w:r>
      <w:r/>
    </w:p>
    <w:p>
      <w:r/>
      <w:r>
        <w:t>In efforts to avoid stifling innovation, the trend is moving away from micromanagement towards empowering employees. Companies, such as Devoted Health, advocate for a model where staff are encouraged to make decisions autonomously, leading to higher employee satisfaction and improved outcomes. This empowerment strategy nurtures trust and aligns actions with company values.</w:t>
      </w:r>
      <w:r/>
    </w:p>
    <w:p>
      <w:r/>
      <w:r>
        <w:t>Facilitating meaningful communication is identified as a vital practice to enhance engagement. Regular town halls, one-on-one meetings, and virtual office hours act as platforms for open dialogue. Former LinkedIn CEO Jeff Weiner consistently hosted company-wide meetings to share goals and address concerns, significantly fostering a culture of transparency.</w:t>
      </w:r>
      <w:r/>
    </w:p>
    <w:p>
      <w:r/>
      <w:r>
        <w:t>The business case for building relatable and accessible leadership is undeniable. Deloitte's findings suggest that organisations prioritising employee engagement substantially outperform their competitors, particularly in terms of earnings per share. High-trust workplaces foster better engagement and retention, illustrating that in the competitive landscape, connecting with teams is essential for thriving and resilient organisations.</w:t>
      </w:r>
      <w:r/>
    </w:p>
    <w:p>
      <w:r/>
      <w:r>
        <w:t>In an era when workplace dynamics are rapidly evolving, the effectiveness of leadership hinges on prioritising authentic engagement and relatability. The pivotal question for executives moving forward is how they can create and maintain strong, meaningful connections with their teams. The landscape is shifting, and those who adapt by embracing empathy, transparency, and collaboration will undoubtedly drive their organisations toward greater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https://www.gallup.com/workplace/236927/employee-engagement-drives-growth.aspx</w:t>
        </w:r>
      </w:hyperlink>
      <w:r>
        <w:t xml:space="preserve"> - This Gallup study supports the claim that companies with high employee engagement enjoy greater profitability and better business outcomes, such as higher earnings per share and improved productivity.</w:t>
      </w:r>
      <w:r/>
    </w:p>
    <w:p>
      <w:pPr>
        <w:pStyle w:val="ListNumber"/>
        <w:spacing w:line="240" w:lineRule="auto"/>
        <w:ind w:left="720"/>
      </w:pPr>
      <w:r/>
      <w:hyperlink r:id="rId11">
        <w:r>
          <w:rPr>
            <w:color w:val="0000EE"/>
            <w:u w:val="single"/>
          </w:rPr>
          <w:t>https://www.gallup.com/workplace/649487/world-largest-ongoing-study-employee-experience.aspx</w:t>
        </w:r>
      </w:hyperlink>
      <w:r>
        <w:t xml:space="preserve"> - Gallup's ongoing study highlights the benefits of employee engagement, including higher profit and lower turnover, which aligns with the article's discussion on the financial advantages of engaged workforces.</w:t>
      </w:r>
      <w:r/>
    </w:p>
    <w:p>
      <w:pPr>
        <w:pStyle w:val="ListNumber"/>
        <w:spacing w:line="240" w:lineRule="auto"/>
        <w:ind w:left="720"/>
      </w:pPr>
      <w:r/>
      <w:hyperlink r:id="rId12">
        <w:r>
          <w:rPr>
            <w:color w:val="0000EE"/>
            <w:u w:val="single"/>
          </w:rPr>
          <w:t>https://www.approvedforwarders.com/businesses-with-high-employee-engagement-enjoy-21-greater-profitability/</w:t>
        </w:r>
      </w:hyperlink>
      <w:r>
        <w:t xml:space="preserve"> - This article corroborates the specific figure that businesses with high employee engagement experience a 21% increase in profitability, as mentioned in the original text.</w:t>
      </w:r>
      <w:r/>
    </w:p>
    <w:p>
      <w:pPr>
        <w:pStyle w:val="ListNumber"/>
        <w:spacing w:line="240" w:lineRule="auto"/>
        <w:ind w:left="720"/>
      </w:pPr>
      <w:r/>
      <w:hyperlink r:id="rId13">
        <w:r>
          <w:rPr>
            <w:color w:val="0000EE"/>
            <w:u w:val="single"/>
          </w:rPr>
          <w:t>https://www.microsoft.com/en-us/insight/ceo-satya-nadella</w:t>
        </w:r>
      </w:hyperlink>
      <w:r>
        <w:t xml:space="preserve"> - Satya Nadella's leadership style at Microsoft, focusing on a growth mindset and collaboration, exemplifies how relatable and empathetic leadership can drive innovation and success.</w:t>
      </w:r>
      <w:r/>
    </w:p>
    <w:p>
      <w:pPr>
        <w:pStyle w:val="ListNumber"/>
        <w:spacing w:line="240" w:lineRule="auto"/>
        <w:ind w:left="720"/>
      </w:pPr>
      <w:r/>
      <w:hyperlink r:id="rId14">
        <w:r>
          <w:rPr>
            <w:color w:val="0000EE"/>
            <w:u w:val="single"/>
          </w:rPr>
          <w:t>https://www.gm.com/company/about-gm/leadership/mary-barra.html</w:t>
        </w:r>
      </w:hyperlink>
      <w:r>
        <w:t xml:space="preserve"> - Mary Barra's leadership during the General Motors ignition switch crisis demonstrates the importance of transparency and open communication in building trust and fostering a positive work culture.</w:t>
      </w:r>
      <w:r/>
    </w:p>
    <w:p>
      <w:pPr>
        <w:pStyle w:val="ListNumber"/>
        <w:spacing w:line="240" w:lineRule="auto"/>
        <w:ind w:left="720"/>
      </w:pPr>
      <w:r/>
      <w:hyperlink r:id="rId15">
        <w:r>
          <w:rPr>
            <w:color w:val="0000EE"/>
            <w:u w:val="single"/>
          </w:rPr>
          <w:t>https://www2.deloitte.com/us/en/pages/human-capital/articles/employee-engagement.html</w:t>
        </w:r>
      </w:hyperlink>
      <w:r>
        <w:t xml:space="preserve"> - Deloitte's research on employee engagement supports the idea that high-trust workplaces lead to better engagement and retention, aligning with the article's emphasis on the business case for relatable leadership.</w:t>
      </w:r>
      <w:r/>
    </w:p>
    <w:p>
      <w:pPr>
        <w:pStyle w:val="ListNumber"/>
        <w:spacing w:line="240" w:lineRule="auto"/>
        <w:ind w:left="720"/>
      </w:pPr>
      <w:r/>
      <w:hyperlink r:id="rId16">
        <w:r>
          <w:rPr>
            <w:color w:val="0000EE"/>
            <w:u w:val="single"/>
          </w:rPr>
          <w:t>https://www.psychologytoday.com/intl/blog/achieving-the-objective/202502/the-power-of-relatability-in-leadership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llup.com/workplace/236927/employee-engagement-drives-growth.aspx" TargetMode="External"/><Relationship Id="rId11" Type="http://schemas.openxmlformats.org/officeDocument/2006/relationships/hyperlink" Target="https://www.gallup.com/workplace/649487/world-largest-ongoing-study-employee-experience.aspx" TargetMode="External"/><Relationship Id="rId12" Type="http://schemas.openxmlformats.org/officeDocument/2006/relationships/hyperlink" Target="https://www.approvedforwarders.com/businesses-with-high-employee-engagement-enjoy-21-greater-profitability/" TargetMode="External"/><Relationship Id="rId13" Type="http://schemas.openxmlformats.org/officeDocument/2006/relationships/hyperlink" Target="https://www.microsoft.com/en-us/insight/ceo-satya-nadella" TargetMode="External"/><Relationship Id="rId14" Type="http://schemas.openxmlformats.org/officeDocument/2006/relationships/hyperlink" Target="https://www.gm.com/company/about-gm/leadership/mary-barra.html" TargetMode="External"/><Relationship Id="rId15" Type="http://schemas.openxmlformats.org/officeDocument/2006/relationships/hyperlink" Target="https://www2.deloitte.com/us/en/pages/human-capital/articles/employee-engagement.html" TargetMode="External"/><Relationship Id="rId16" Type="http://schemas.openxmlformats.org/officeDocument/2006/relationships/hyperlink" Target="https://www.psychologytoday.com/intl/blog/achieving-the-objective/202502/the-power-of-relatability-in-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