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enhances position in spend management sector with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unfolds, SAP is actively enhancing its position in the spend management sector. The company is focused on driving innovation in its solutions, aiming to assist businesses in reducing costs, mitigating risks, and improving collaboration, all while ensuring that every spending decision aligns with overarching business strategies. This strategy is part of a broader shift in procurement principles from purely cost management to creating value, highlighting the importance of strong supplier relationships.</w:t>
      </w:r>
      <w:r/>
    </w:p>
    <w:p>
      <w:r/>
      <w:r>
        <w:t>In the fourth quarter of 2024, SAP reported significant advancements in its suite of products, including SAP Ariba, SAP Business Network, SAP Concur, and SAP Fieldglass. Among these, the newly launched SAP Spend Control Tower stands out, providing organisations with a comprehensive view of supplier data and payment processes. It leverages AI for enhanced spend classifications and supplier insights, which assists in streamlining procurement operations, managing risks effectively, and achieving sustainability targets.</w:t>
      </w:r>
      <w:r/>
    </w:p>
    <w:p>
      <w:r/>
      <w:r>
        <w:t xml:space="preserve">Moreover, generative AI capabilities introduced in SAP Business Network Discovery enhance supplier searches and improve product descriptions within networks. The integration of AI in SAP Concur's travel solutions also adds features that suggest compliant flight options customised to user preferences, further embedding strategic insights into everyday procurement decisions. </w:t>
      </w:r>
      <w:r/>
    </w:p>
    <w:p>
      <w:r/>
      <w:r>
        <w:t>Joule, SAP's AI assistant, has made notable advancements within SAP Fieldglass, offering users interactive guidance for report creation and quick resolutions to inquiries. These capabilities represent SAP's commitment to automating processes and integrating data analytics, which aligns with findings from the Hackett Group's 2025 Procurement Agenda—a study highlighting the necessity of data reporting in procurement transformations.</w:t>
      </w:r>
      <w:r/>
    </w:p>
    <w:p>
      <w:r/>
      <w:r>
        <w:t xml:space="preserve">In addition to product innovations, SAP has shared success stories from various organisations such as Molex, SKYTRAC, Atruvia AG, and SATORP that illustrate the practical benefits of SAP solutions in enhancing business control and resilience. The company has also achieved recognition from G2, where its spend management solutions ranked as leaders in several categories, including Procurement-to-Pay, Strategic Sourcing, and Supplier Relationship Management. </w:t>
      </w:r>
      <w:r/>
    </w:p>
    <w:p>
      <w:r/>
      <w:r>
        <w:t>Furthermore, SAP announced that it will host the SAP Concur Fusion event in Seattle, Washington in 2025. This event is anticipated to provide over 200 learning opportunities alongside expert consultations, aiming to empower attendees to fully utilise SAP Concur solutions for better spend management experiences.</w:t>
      </w:r>
      <w:r/>
    </w:p>
    <w:p>
      <w:r/>
      <w:r>
        <w:t>As SAP continues into 2025, it remains focused on innovation, seeking to address the pressing needs of businesses through enhanced solutions and strategic partnerships, therefore reinforcing its competitive advantage in the evolving landscape of spend management. Jeff Collier, co-CRO for SAP Finance &amp; Spend Management, expressed gratitude for the continued trust and partnership, highlighting a shared commitment to nurturing relationships that foster mutual growth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https://cyprusshippingnews.com/2025/02/05/sap-takes-early-charge-in-2025-with-innovative-spend-management-solutions/</w:t>
        </w:r>
      </w:hyperlink>
      <w:r>
        <w:t xml:space="preserve"> - This article supports SAP's early charge in 2025 with innovative spend management solutions, highlighting advancements in SAP Ariba, SAP Business Network, SAP Concur, and SAP Fieldglass.</w:t>
      </w:r>
      <w:r/>
    </w:p>
    <w:p>
      <w:pPr>
        <w:pStyle w:val="ListNumber"/>
        <w:spacing w:line="240" w:lineRule="auto"/>
        <w:ind w:left="720"/>
      </w:pPr>
      <w:r/>
      <w:hyperlink r:id="rId11">
        <w:r>
          <w:rPr>
            <w:color w:val="0000EE"/>
            <w:u w:val="single"/>
          </w:rPr>
          <w:t>https://news.sap.com/2025/02/sap-2025-innovative-spend-management-solutions/</w:t>
        </w:r>
      </w:hyperlink>
      <w:r>
        <w:t xml:space="preserve"> - This SAP news article corroborates the company's focus on spend management innovation, including the SAP Spend Control Tower and AI enhancements in various SAP solutions.</w:t>
      </w:r>
      <w:r/>
    </w:p>
    <w:p>
      <w:pPr>
        <w:pStyle w:val="ListNumber"/>
        <w:spacing w:line="240" w:lineRule="auto"/>
        <w:ind w:left="720"/>
      </w:pPr>
      <w:r/>
      <w:hyperlink r:id="rId12">
        <w:r>
          <w:rPr>
            <w:color w:val="0000EE"/>
            <w:u w:val="single"/>
          </w:rPr>
          <w:t>https://supplychaindigital.com/procurement/sap-five-trends-in-spend-management-shaping-2025</w:t>
        </w:r>
      </w:hyperlink>
      <w:r>
        <w:t xml:space="preserve"> - This article discusses trends in spend management for 2025, emphasizing SAP's role in AI-powered procurement and strategic decision-making.</w:t>
      </w:r>
      <w:r/>
    </w:p>
    <w:p>
      <w:pPr>
        <w:pStyle w:val="ListNumber"/>
        <w:spacing w:line="240" w:lineRule="auto"/>
        <w:ind w:left="720"/>
      </w:pPr>
      <w:r/>
      <w:hyperlink r:id="rId13">
        <w:r>
          <w:rPr>
            <w:color w:val="0000EE"/>
            <w:u w:val="single"/>
          </w:rPr>
          <w:t>https://www.g2.com/categories/procurement-to-pay</w:t>
        </w:r>
      </w:hyperlink>
      <w:r>
        <w:t xml:space="preserve"> - This G2 page lists SAP as a leader in Procurement-to-Pay solutions, supporting SAP's recognition in this category.</w:t>
      </w:r>
      <w:r/>
    </w:p>
    <w:p>
      <w:pPr>
        <w:pStyle w:val="ListNumber"/>
        <w:spacing w:line="240" w:lineRule="auto"/>
        <w:ind w:left="720"/>
      </w:pPr>
      <w:r/>
      <w:hyperlink r:id="rId14">
        <w:r>
          <w:rPr>
            <w:color w:val="0000EE"/>
            <w:u w:val="single"/>
          </w:rPr>
          <w:t>https://www.concur.com/en-us/events/concur-fusion</w:t>
        </w:r>
      </w:hyperlink>
      <w:r>
        <w:t xml:space="preserve"> - This Concur event page provides information about the SAP Concur Fusion event, which aligns with SAP's efforts to enhance spend management experiences.</w:t>
      </w:r>
      <w:r/>
    </w:p>
    <w:p>
      <w:pPr>
        <w:pStyle w:val="ListNumber"/>
        <w:spacing w:line="240" w:lineRule="auto"/>
        <w:ind w:left="720"/>
      </w:pPr>
      <w:r/>
      <w:hyperlink r:id="rId15">
        <w:r>
          <w:rPr>
            <w:color w:val="0000EE"/>
            <w:u w:val="single"/>
          </w:rPr>
          <w:t>https://www.hackettgroup.com/research/procurement-agenda/</w:t>
        </w:r>
      </w:hyperlink>
      <w:r>
        <w:t xml:space="preserve"> - This Hackett Group page discusses procurement agendas, aligning with SAP's focus on data reporting and analytics in procurement transformations.</w:t>
      </w:r>
      <w:r/>
    </w:p>
    <w:p>
      <w:pPr>
        <w:pStyle w:val="ListNumber"/>
        <w:spacing w:line="240" w:lineRule="auto"/>
        <w:ind w:left="720"/>
      </w:pPr>
      <w:r/>
      <w:hyperlink r:id="rId11">
        <w:r>
          <w:rPr>
            <w:color w:val="0000EE"/>
            <w:u w:val="single"/>
          </w:rPr>
          <w:t>https://news.sap.com/2025/02/sap-2025-innovative-spend-management-solutions/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prusshippingnews.com/2025/02/05/sap-takes-early-charge-in-2025-with-innovative-spend-management-solutions/" TargetMode="External"/><Relationship Id="rId11" Type="http://schemas.openxmlformats.org/officeDocument/2006/relationships/hyperlink" Target="https://news.sap.com/2025/02/sap-2025-innovative-spend-management-solutions/" TargetMode="External"/><Relationship Id="rId12" Type="http://schemas.openxmlformats.org/officeDocument/2006/relationships/hyperlink" Target="https://supplychaindigital.com/procurement/sap-five-trends-in-spend-management-shaping-2025" TargetMode="External"/><Relationship Id="rId13" Type="http://schemas.openxmlformats.org/officeDocument/2006/relationships/hyperlink" Target="https://www.g2.com/categories/procurement-to-pay" TargetMode="External"/><Relationship Id="rId14" Type="http://schemas.openxmlformats.org/officeDocument/2006/relationships/hyperlink" Target="https://www.concur.com/en-us/events/concur-fusion" TargetMode="External"/><Relationship Id="rId15" Type="http://schemas.openxmlformats.org/officeDocument/2006/relationships/hyperlink" Target="https://www.hackettgroup.com/research/procurement-agen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