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Martec Group announces collaboration with Allovance for enhanced strategic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Martec Group has announced a new collaboration with Allovance aimed at enhancing strategic decision-making for their clients. Through this partnership, they plan to offer an integrated service package that merges The Martec Group's market research capabilities with Allovance's strategic planning methods and software innovations. </w:t>
      </w:r>
      <w:r/>
    </w:p>
    <w:p>
      <w:r/>
      <w:r>
        <w:t xml:space="preserve">Chuck Bean, Partner and CMO of The Martec Group, explained the motivation behind the collaboration: “This collaboration allows us to extend our value proposition by bridging the gap between data-driven insights and strategic action. Together, we're equipping our clients with the tools they need to navigate complex decisions with confidence.” </w:t>
      </w:r>
      <w:r/>
    </w:p>
    <w:p>
      <w:r/>
      <w:r>
        <w:t>The new offering promises to deliver a combination of comprehensive market insights with Allovance's structured planning methodologies. This includes facilitating decision-making processes and using proprietary software designed to ensure a smooth transition from research to actionable strategies, which aim to align closely with organizational goals.</w:t>
      </w:r>
      <w:r/>
    </w:p>
    <w:p>
      <w:r/>
      <w:r>
        <w:t>Sherif Farghal, CEO of Allovance, emphasised the transformative potential of their partnership, stating, “By working together, Allovance and The Martec Group are redefining what it means to deliver value to clients. Our collaboration creates a unique opportunity for organizations to gain clarity, align their teams, and achieve their objectives faster and more effectively.”</w:t>
      </w:r>
      <w:r/>
    </w:p>
    <w:p>
      <w:r/>
      <w:r>
        <w:t>The initiative is directed at various sectors, including Private Equity, Automotive, Healthcare, and Food and Beverage, with the intention of providing clients with heightened strategic alignment for investment decisions that are both data-driven and strategically sound.</w:t>
      </w:r>
      <w:r/>
    </w:p>
    <w:p>
      <w:r/>
      <w:r>
        <w:t>As businesses increasingly seek reliable frameworks for navigating market complexities, this collaboration stands to enhance the decision-making processes for organisations operating in competitive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https://www.prweb.com/releases/the-martec-group-and-allovance-unite-to-elevate-strategic-planning-and-market-research-302365146.html</w:t>
        </w:r>
      </w:hyperlink>
      <w:r>
        <w:t xml:space="preserve"> - This URL supports the announcement of The Martec Group's collaboration with Allovance to enhance strategic decision-making by combining market research with strategic planning methodologies.</w:t>
      </w:r>
      <w:r/>
    </w:p>
    <w:p>
      <w:pPr>
        <w:pStyle w:val="ListNumber"/>
        <w:spacing w:line="240" w:lineRule="auto"/>
        <w:ind w:left="720"/>
      </w:pPr>
      <w:r/>
      <w:hyperlink r:id="rId11">
        <w:r>
          <w:rPr>
            <w:color w:val="0000EE"/>
            <w:u w:val="single"/>
          </w:rPr>
          <w:t>https://martecgroup.com/who-we-are/</w:t>
        </w:r>
      </w:hyperlink>
      <w:r>
        <w:t xml:space="preserve"> - This URL provides background information on The Martec Group, highlighting its expertise in market research and consulting across various industries.</w:t>
      </w:r>
      <w:r/>
    </w:p>
    <w:p>
      <w:pPr>
        <w:pStyle w:val="ListNumber"/>
        <w:spacing w:line="240" w:lineRule="auto"/>
        <w:ind w:left="720"/>
      </w:pPr>
      <w:r/>
      <w:hyperlink r:id="rId12">
        <w:r>
          <w:rPr>
            <w:color w:val="0000EE"/>
            <w:u w:val="single"/>
          </w:rPr>
          <w:t>https://martecgroup.com/category/news/</w:t>
        </w:r>
      </w:hyperlink>
      <w:r>
        <w:t xml:space="preserve"> - This URL offers additional insights into The Martec Group's activities and announcements, which can contextualize their strategic partnerships and market presence.</w:t>
      </w:r>
      <w:r/>
    </w:p>
    <w:p>
      <w:pPr>
        <w:pStyle w:val="ListNumber"/>
        <w:spacing w:line="240" w:lineRule="auto"/>
        <w:ind w:left="720"/>
      </w:pPr>
      <w:r/>
      <w:hyperlink r:id="rId10">
        <w:r>
          <w:rPr>
            <w:color w:val="0000EE"/>
            <w:u w:val="single"/>
          </w:rPr>
          <w:t>https://www.prweb.com/releases/the-martec-group-and-allovance-unite-to-elevate-strategic-planning-and-market-research-302365146.html</w:t>
        </w:r>
      </w:hyperlink>
      <w:r>
        <w:t xml:space="preserve"> - This URL further corroborates Chuck Bean's statement about bridging the gap between data-driven insights and strategic action through the collaboration.</w:t>
      </w:r>
      <w:r/>
    </w:p>
    <w:p>
      <w:pPr>
        <w:pStyle w:val="ListNumber"/>
        <w:spacing w:line="240" w:lineRule="auto"/>
        <w:ind w:left="720"/>
      </w:pPr>
      <w:r/>
      <w:hyperlink r:id="rId11">
        <w:r>
          <w:rPr>
            <w:color w:val="0000EE"/>
            <w:u w:val="single"/>
          </w:rPr>
          <w:t>https://martecgroup.com/who-we-are/</w:t>
        </w:r>
      </w:hyperlink>
      <w:r>
        <w:t xml:space="preserve"> - This URL supports the claim that The Martec Group serves multiple sectors, including Private Equity, Automotive, Healthcare, and Food and Beverage.</w:t>
      </w:r>
      <w:r/>
    </w:p>
    <w:p>
      <w:pPr>
        <w:pStyle w:val="ListNumber"/>
        <w:spacing w:line="240" w:lineRule="auto"/>
        <w:ind w:left="720"/>
      </w:pPr>
      <w:r/>
      <w:hyperlink r:id="rId10">
        <w:r>
          <w:rPr>
            <w:color w:val="0000EE"/>
            <w:u w:val="single"/>
          </w:rPr>
          <w:t>https://www.prweb.com/releases/the-martec-group-and-allovance-unite-to-elevate-strategic-planning-and-market-research-302365146.html</w:t>
        </w:r>
      </w:hyperlink>
      <w:r>
        <w:t xml:space="preserve"> - This URL highlights Sherif Farghal's perspective on how the partnership redefines value delivery to clients by enhancing strategic alignment and goal achievement.</w:t>
      </w:r>
      <w:r/>
    </w:p>
    <w:p>
      <w:pPr>
        <w:pStyle w:val="ListNumber"/>
        <w:spacing w:line="240" w:lineRule="auto"/>
        <w:ind w:left="720"/>
      </w:pPr>
      <w:r/>
      <w:hyperlink r:id="rId10">
        <w:r>
          <w:rPr>
            <w:color w:val="0000EE"/>
            <w:u w:val="single"/>
          </w:rPr>
          <w:t>https://www.prweb.com/releases/the-martec-group-and-allovance-unite-to-elevate-strategic-planning-and-market-research-302365146.html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the-martec-group-and-allovance-unite-to-elevate-strategic-planning-and-market-research-302365146.html" TargetMode="External"/><Relationship Id="rId11" Type="http://schemas.openxmlformats.org/officeDocument/2006/relationships/hyperlink" Target="https://martecgroup.com/who-we-are/" TargetMode="External"/><Relationship Id="rId12" Type="http://schemas.openxmlformats.org/officeDocument/2006/relationships/hyperlink" Target="https://martecgroup.com/category/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