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Colliers India facilitates significant office acquisition for Protean eGov Technologies in Mumbai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February 13, 2025, in Mumbai, Colliers India announced a notable transaction involving a significant office asset spanning 68,021 square feet for Protean eGov Technologies Ltd. This firm is distinguished in the field of Digital Public Infrastructure and is regarded as a pioneer in crafting innovative, citizen-centred e-Governance solutions.</w:t>
      </w:r>
      <w:r/>
    </w:p>
    <w:p>
      <w:r/>
      <w:r>
        <w:t>The property in question is located at One International Center in Lower Parel, which has been chosen following an extensive market analysis. This Grade A commercial asset is recognised for its accessibility and standing within a reputable micro market, aligning well with the operational needs of Protean eGov Technologies. The Office Services team at Colliers demonstrated effective negotiation skills to secure the premises on advantageous terms.</w:t>
      </w:r>
      <w:r/>
    </w:p>
    <w:p>
      <w:r/>
      <w:r>
        <w:t>Colliers India operates with a holistic approach to real estate solutions, and their team has emphasised that early workplace design consideration will not only be cost-effective but will also contribute to long-term business value. The firm has been selected to lead the design aspects of this project, reinforcing its capabilities in delivering comprehensive real estate services.</w:t>
      </w:r>
      <w:r/>
    </w:p>
    <w:p>
      <w:r/>
      <w:r>
        <w:t>Speaking about the collaboration, Dipali Sheth, Chief Human Resources Officer of Protean eGov Technologies Ltd., highlighted the importance of the workplace environment for fostering innovation. “A workplace isn’t just about desks and walls—it’s about people coming together to solve big challenges, share ideas, and create meaningful change,” Sheth stated. She further elaborated, “We believe in building spaces that empower our teams to think boldly, collaborate deeply, and drive digital transformation. Partnering with Colliers India for this new office is an important step in shaping an environment where innovation thrives, and our people can do their best work.”</w:t>
      </w:r>
      <w:r/>
    </w:p>
    <w:p>
      <w:r/>
      <w:r>
        <w:t>Furthermore, Arpit Mehrotra, Managing Director of Office Services at Colliers India, expressed pride in the partnership and the value created for Protean eGov Technologies Ltd. “We have always been focused on being a holistic real estate partner to our clients, carefully understanding every facet of their business needs,” Mehrotra remarked. He emphasised that the transaction exemplifies the successful internal collaboration at Colliers, indicating their commitment to nurturing client relationships and aligning them with suitable business strategies.</w:t>
      </w:r>
      <w:r/>
    </w:p>
    <w:p>
      <w:r/>
      <w:r>
        <w:t>This new office is positioned to support the future growth of Protean eGov Technologies, reflecting its mission towards enhancing digital governance in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https://www.colliers.com/en-in/services/data-centre</w:t>
        </w:r>
      </w:hyperlink>
      <w:r>
        <w:t xml:space="preserve"> - This URL supports Colliers' comprehensive real estate services, including their holistic approach to managing and developing properties like the one for Protean eGov Technologies.</w:t>
      </w:r>
      <w:r/>
    </w:p>
    <w:p>
      <w:pPr>
        <w:pStyle w:val="ListNumber"/>
        <w:spacing w:line="240" w:lineRule="auto"/>
        <w:ind w:left="720"/>
      </w:pPr>
      <w:r/>
      <w:hyperlink r:id="rId11">
        <w:r>
          <w:rPr>
            <w:color w:val="0000EE"/>
            <w:u w:val="single"/>
          </w:rPr>
          <w:t>https://www.colliers.com/en-in/india/cities/mumbai</w:t>
        </w:r>
      </w:hyperlink>
      <w:r>
        <w:t xml:space="preserve"> - This URL provides information about Colliers' operations in Mumbai, including their role in significant real estate transactions and their expertise in the local market.</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details about Colliers India's transaction with Protean eGov Technologies and the strategic importance of the new office space.</w:t>
      </w:r>
      <w:r/>
    </w:p>
    <w:p>
      <w:pPr>
        <w:pStyle w:val="ListNumber"/>
        <w:spacing w:line="240" w:lineRule="auto"/>
        <w:ind w:left="720"/>
      </w:pPr>
      <w:r/>
      <w:hyperlink r:id="rId12">
        <w:r>
          <w:rPr>
            <w:color w:val="0000EE"/>
            <w:u w:val="single"/>
          </w:rPr>
          <w:t>https://www.google.com/search?q=Protean+eGov+Technologies+Ltd</w:t>
        </w:r>
      </w:hyperlink>
      <w:r>
        <w:t xml:space="preserve"> - This search query can lead to information about Protean eGov Technologies Ltd., highlighting their role in digital public infrastructure and e-Governance solutions.</w:t>
      </w:r>
      <w:r/>
    </w:p>
    <w:p>
      <w:pPr>
        <w:pStyle w:val="ListNumber"/>
        <w:spacing w:line="240" w:lineRule="auto"/>
        <w:ind w:left="720"/>
      </w:pPr>
      <w:r/>
      <w:hyperlink r:id="rId13">
        <w:r>
          <w:rPr>
            <w:color w:val="0000EE"/>
            <w:u w:val="single"/>
          </w:rPr>
          <w:t>https://www.google.com/maps/place/One+International+Centre,+Lower+Parel,+Mumbai,+Maharashtra</w:t>
        </w:r>
      </w:hyperlink>
      <w:r>
        <w:t xml:space="preserve"> - This URL provides location details about One International Centre in Lower Parel, Mumbai, where the office space for Protean eGov Technologies is situated.</w:t>
      </w:r>
      <w:r/>
    </w:p>
    <w:p>
      <w:pPr>
        <w:pStyle w:val="ListNumber"/>
        <w:spacing w:line="240" w:lineRule="auto"/>
        <w:ind w:left="720"/>
      </w:pPr>
      <w:r/>
      <w:hyperlink r:id="rId14">
        <w:r>
          <w:rPr>
            <w:color w:val="0000EE"/>
            <w:u w:val="single"/>
          </w:rPr>
          <w:t>https://www.colliers.com/en-in/about/news</w:t>
        </w:r>
      </w:hyperlink>
      <w:r>
        <w:t xml:space="preserve"> - This URL offers access to news and updates from Colliers India, potentially including announcements about significant transactions like the one with Protean eGov Technologies.</w:t>
      </w:r>
      <w:r/>
    </w:p>
    <w:p>
      <w:pPr>
        <w:pStyle w:val="ListNumber"/>
        <w:spacing w:line="240" w:lineRule="auto"/>
        <w:ind w:left="720"/>
      </w:pPr>
      <w:r/>
      <w:hyperlink r:id="rId15">
        <w:r>
          <w:rPr>
            <w:color w:val="0000EE"/>
            <w:u w:val="single"/>
          </w:rPr>
          <w:t>https://www.realtynmore.com/colliers-india-seals-deal-for-68021-square-feet-for-protean-egov-technologies-in-mumbai/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lliers.com/en-in/services/data-centre" TargetMode="External"/><Relationship Id="rId11" Type="http://schemas.openxmlformats.org/officeDocument/2006/relationships/hyperlink" Target="https://www.colliers.com/en-in/india/cities/mumbai" TargetMode="External"/><Relationship Id="rId12" Type="http://schemas.openxmlformats.org/officeDocument/2006/relationships/hyperlink" Target="https://www.google.com/search?q=Protean+eGov+Technologies+Ltd" TargetMode="External"/><Relationship Id="rId13" Type="http://schemas.openxmlformats.org/officeDocument/2006/relationships/hyperlink" Target="https://www.google.com/maps/place/One+International+Centre,+Lower+Parel,+Mumbai,+Maharashtra" TargetMode="External"/><Relationship Id="rId14" Type="http://schemas.openxmlformats.org/officeDocument/2006/relationships/hyperlink" Target="https://www.colliers.com/en-in/about/news" TargetMode="External"/><Relationship Id="rId15" Type="http://schemas.openxmlformats.org/officeDocument/2006/relationships/hyperlink" Target="https://www.realtynmore.com/colliers-india-seals-deal-for-68021-square-feet-for-protean-egov-technologies-in-mumb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