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Organisations face challenges in managed service agreements with IT providers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publication by the Info-Tech Research Group highlights the challenges organisations face when establishing managed service agreements (MSAs) with external IT service providers. The firm outlines that as more businesses turn to managed service providers (MSPs) to enhance operational efficiency and tap into specialised IT expertise, they frequently encounter obstacles that undermine these partnerships.</w:t>
      </w:r>
      <w:r/>
    </w:p>
    <w:p>
      <w:r/>
      <w:r>
        <w:t>Among the key issues identified are misaligned objectives between organisations and their service providers, vague performance metrics, and insufficient risk management frameworks. These factors can lead to inefficient operations, unexpected financial burdens, and strained vendor relationships. To address these issues, Info-Tech has introduced a blueprint titled "Ensure Business Alignment in Managed Service Agreements," which aims to provide IT leaders with structured methodologies for crafting service agreements that align closely with an organisation's strategic objectives.</w:t>
      </w:r>
      <w:r/>
    </w:p>
    <w:p>
      <w:r/>
      <w:r>
        <w:t>Manish Jain, principal research director at Info-Tech Research Group, emphasised the importance of a structured approach, saying, "Building a comprehensive, business-aligned managed service contract is not about reinventing the wheel but pursuing the right process rigorously." He further noted that organisations must clearly delineate the scope and responsibilities of service providers and establish robust governance structures to monitor performance effectively.</w:t>
      </w:r>
      <w:r/>
    </w:p>
    <w:p>
      <w:r/>
      <w:r>
        <w:t xml:space="preserve">The blueprint delineates a three-phase approach intended to foster improved transparency, cost control, and risk mitigation while bolstering vendor relationships. </w:t>
      </w:r>
      <w:r/>
    </w:p>
    <w:p>
      <w:r/>
      <w:r>
        <w:t xml:space="preserve">In the first phase, organisations are encouraged to clearly define their business objectives and ensure that the engagement model and service scope are aligned with these goals. A well-defined engagement from the outset is crucial in preventing potential contract misalignments and inefficiencies. </w:t>
      </w:r>
      <w:r/>
    </w:p>
    <w:p>
      <w:r/>
      <w:r>
        <w:t>The second phase focuses on establishing meaningful service-level agreements (SLAs) and key performance indicators (KPIs) that align with business priorities. This includes implementing a governance framework that supports ongoing service optimisation and accountability, ensuring that the benefits of the service remain aligned with the organisation's evolving needs.</w:t>
      </w:r>
      <w:r/>
    </w:p>
    <w:p>
      <w:r/>
      <w:r>
        <w:t>The final phase advocates for proactive risk management, including a thorough assessment of disaster recovery plans, business continuity strategies, and exit strategies. This ensures that organisations remain flexible and stable throughout the duration of their agreements.</w:t>
      </w:r>
      <w:r/>
    </w:p>
    <w:p>
      <w:r/>
      <w:r>
        <w:t>By adopting the strategies outlined in Info-Tech’s blueprint, organisations are positioned to improve contract management visibility, mitigate unforeseen expenses, and enhance overall IT risk management capabilities. This, in turn, fosters better service quality, operational agility, and the resilience of partnerships with their managed service providers.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https://www.prnewswire.com/news-releases/it-leaders-can-strengthen-vendor-partnerships-with-business-aligned-msp-agreements-says-info-tech-research-group-302377176.html</w:t>
        </w:r>
      </w:hyperlink>
      <w:r>
        <w:t xml:space="preserve"> - This URL supports the claim that Info-Tech Research Group has published a blueprint to help organizations create business-aligned managed service agreements, addressing challenges such as misaligned objectives and inadequate risk management.</w:t>
      </w:r>
      <w:r/>
    </w:p>
    <w:p>
      <w:pPr>
        <w:pStyle w:val="ListNumber"/>
        <w:spacing w:line="240" w:lineRule="auto"/>
        <w:ind w:left="720"/>
      </w:pPr>
      <w:r/>
      <w:hyperlink r:id="rId11">
        <w:r>
          <w:rPr>
            <w:color w:val="0000EE"/>
            <w:u w:val="single"/>
          </w:rPr>
          <w:t>https://www.prnewswire.com/news-releases/resilient-business-systems-start-with-integrated-it-operations-and-service-management-says-info-tech-research-group-302355585.html</w:t>
        </w:r>
      </w:hyperlink>
      <w:r>
        <w:t xml:space="preserve"> - This URL corroborates the importance of aligning IT operations with business goals, which is a broader context for the challenges faced in managed service agreements.</w:t>
      </w:r>
      <w:r/>
    </w:p>
    <w:p>
      <w:pPr>
        <w:pStyle w:val="ListNumber"/>
        <w:spacing w:line="240" w:lineRule="auto"/>
        <w:ind w:left="720"/>
      </w:pPr>
      <w:r/>
      <w:hyperlink r:id="rId12">
        <w:r>
          <w:rPr>
            <w:color w:val="0000EE"/>
            <w:u w:val="single"/>
          </w:rPr>
          <w:t>https://www.infotech.com/research/ss/create-a-service-management-and-it-operations-strategy</w:t>
        </w:r>
      </w:hyperlink>
      <w:r>
        <w:t xml:space="preserve"> - This URL provides additional context on the integration of IT operations and service management, highlighting the need for a holistic approach to align with organizational priorities.</w:t>
      </w:r>
      <w:r/>
    </w:p>
    <w:p>
      <w:pPr>
        <w:pStyle w:val="ListNumber"/>
        <w:spacing w:line="240" w:lineRule="auto"/>
        <w:ind w:left="720"/>
      </w:pPr>
      <w:r/>
      <w:hyperlink r:id="rId10">
        <w:r>
          <w:rPr>
            <w:color w:val="0000EE"/>
            <w:u w:val="single"/>
          </w:rPr>
          <w:t>https://www.prnewswire.com/news-releases/it-leaders-can-strengthen-vendor-partnerships-with-business-aligned-msp-agreements-says-info-tech-research-group-302377176.html</w:t>
        </w:r>
      </w:hyperlink>
      <w:r>
        <w:t xml:space="preserve"> - This URL explains the three-phase approach recommended by Info-Tech for strengthening managed service agreements, focusing on defining business objectives, establishing SLAs and governance, and proactive risk management.</w:t>
      </w:r>
      <w:r/>
    </w:p>
    <w:p>
      <w:pPr>
        <w:pStyle w:val="ListNumber"/>
        <w:spacing w:line="240" w:lineRule="auto"/>
        <w:ind w:left="720"/>
      </w:pPr>
      <w:r/>
      <w:hyperlink r:id="rId12">
        <w:r>
          <w:rPr>
            <w:color w:val="0000EE"/>
            <w:u w:val="single"/>
          </w:rPr>
          <w:t>https://www.infotech.com/research/ss/create-a-service-management-and-it-operations-strategy</w:t>
        </w:r>
      </w:hyperlink>
      <w:r>
        <w:t xml:space="preserve"> - This URL supports the idea that effective IT operations and service management require a strategic alignment with business goals to enhance operational efficiency and resilience.</w:t>
      </w:r>
      <w:r/>
    </w:p>
    <w:p>
      <w:pPr>
        <w:pStyle w:val="ListNumber"/>
        <w:spacing w:line="240" w:lineRule="auto"/>
        <w:ind w:left="720"/>
      </w:pPr>
      <w:r/>
      <w:hyperlink r:id="rId10">
        <w:r>
          <w:rPr>
            <w:color w:val="0000EE"/>
            <w:u w:val="single"/>
          </w:rPr>
          <w:t>https://www.prnewswire.com/news-releases/it-leaders-can-strengthen-vendor-partnerships-with-business-aligned-msp-agreements-says-info-tech-research-group-302377176.html</w:t>
        </w:r>
      </w:hyperlink>
      <w:r>
        <w:t xml:space="preserve"> - This URL highlights Manish Jain's emphasis on a structured approach to managed service contracts, emphasizing clear scope definition and robust governance structures.</w:t>
      </w:r>
      <w:r/>
    </w:p>
    <w:p>
      <w:pPr>
        <w:pStyle w:val="ListNumber"/>
        <w:spacing w:line="240" w:lineRule="auto"/>
        <w:ind w:left="720"/>
      </w:pPr>
      <w:r/>
      <w:hyperlink r:id="rId10">
        <w:r>
          <w:rPr>
            <w:color w:val="0000EE"/>
            <w:u w:val="single"/>
          </w:rPr>
          <w:t>https://www.prnewswire.com/news-releases/it-leaders-can-strengthen-vendor-partnerships-with-business-aligned-msp-agreements-says-info-tech-research-group-302377176.html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it-leaders-can-strengthen-vendor-partnerships-with-business-aligned-msp-agreements-says-info-tech-research-group-302377176.html" TargetMode="External"/><Relationship Id="rId11" Type="http://schemas.openxmlformats.org/officeDocument/2006/relationships/hyperlink" Target="https://www.prnewswire.com/news-releases/resilient-business-systems-start-with-integrated-it-operations-and-service-management-says-info-tech-research-group-302355585.html" TargetMode="External"/><Relationship Id="rId12" Type="http://schemas.openxmlformats.org/officeDocument/2006/relationships/hyperlink" Target="https://www.infotech.com/research/ss/create-a-service-management-and-it-operations-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