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shift towards regional supply chains in a globalised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times, the principle of globalization, which has long been a foundational element of international trade, has encountered significant challenges. Disruptions stemming from geopolitical tensions, fluctuating tariffs, and the impacts of the COVID-19 pandemic have compelled businesses to reassess their operational strategies. As a consequence, a noticeable shift towards the regionalization of supply chains is emerging. This new approach prioritises local production, procurement, and distribution, aiming to create more agile, resilient, and adaptive supply structures.</w:t>
      </w:r>
      <w:r/>
    </w:p>
    <w:p>
      <w:r/>
      <w:r>
        <w:t>Historically, the global supply chain model has facilitated cost efficiencies and provided businesses with extensive access to resources across various markets. However, the recent pandemic and other disruptive events have laid bare the vulnerabilities of this model. Geopolitical strife, rising trade barriers, and the impact of COVID-19 have underscored the fragility of over-reliance on extensive global networks, leading many firms to explore regional alternatives.</w:t>
      </w:r>
      <w:r/>
    </w:p>
    <w:p>
      <w:r/>
      <w:r>
        <w:t>According to a report from the World Economic Forum in collaboration with Kearney titled ‘Beyond Cost: Country Readiness for Manufacturing and Supply Chains’, over 90% of manufacturing executives now prioritise regional supply chain strategies. While companies have adapted in the face of disruptions such as the Suez Canal blockage, the overall industrial landscape remains precarious due to ongoing geopolitical and environmental concerns. Protective tariffs, exacerbated by recent global electoral activities, further complicate trade dynamics, making a regional approach a strategic avenue for mitigating disruption risks.</w:t>
      </w:r>
      <w:r/>
    </w:p>
    <w:p>
      <w:r/>
      <w:r>
        <w:t>Anish Kumar Jha, the Managing Director for India, Sri Lanka, and the Maldives at Kuehne+Nagel, remarked, “Before COVID-19, many businesses leaned towards global supply chains for their cost efficiency and scalability. However, the pandemic revealed the vulnerabilities of these vast networks, including delays, shutdowns, and border restrictions, which disrupted business operations worldwide. This highlighted the need for more agile and flexible supply chains, prompting companies to focus on regional strategies that offer quicker responses to local disruptions and reduce the risks tied to global networks.”</w:t>
      </w:r>
      <w:r/>
    </w:p>
    <w:p>
      <w:r/>
      <w:r>
        <w:t>The report also outlines that manufacturers are increasingly adopting strategies such as the ‘power-of-two’ model, where two-thirds of manufacturers are now sourcing their supplies across two separate regions. This model shifts focus from merely limiting costs to embracing a broader view that considers factors such as infrastructure, technology, skilled labour availability, and sustainability.</w:t>
      </w:r>
      <w:r/>
    </w:p>
    <w:p>
      <w:r/>
      <w:r>
        <w:t>Jha elaborated on this trend, explaining that companies are moving towards hybrid supply chain models. These models integrate the strengths of global networks with regional implementations, which may involve setting up manufacturing or distribution hubs in multiple key locations rather than concentrating operations in a singular country. Jha stated, “By adopting this approach, companies can better serve localized markets with faster response times while maintaining the scalability and reach of global operations.”</w:t>
      </w:r>
      <w:r/>
    </w:p>
    <w:p>
      <w:r/>
      <w:r>
        <w:t>The regionalization of supply chains offers several tangible benefits, including quicker operations, improved resilience, environmental advantages, and potential economic growth. By relocating production closer to end consumers, companies can swiftly adapt to fluctuations in demand and market dynamics, thereby enhancing customer satisfaction through timely delivery of products.</w:t>
      </w:r>
      <w:r/>
    </w:p>
    <w:p>
      <w:r/>
      <w:r>
        <w:t>Furthermore, regional supply chains typically function within more stable and predictable environments. This characteristic serves to mitigate risks associated with geopolitical tensions, natural disasters, or global logistical challenges. A pertinent example noted is the electronics industry in Southeast Asia, which illustrates how regional networks can cultivate resilience while also contributing to local economic development.</w:t>
      </w:r>
      <w:r/>
    </w:p>
    <w:p>
      <w:r/>
      <w:r>
        <w:t>This evolving landscape, bolstered by data-driven strategies and progressive policies, is anticipated to redefine the future of supply chain management, leading to a more adaptable, sustainable, and regionally focused ecosystem. The insights from the Logistics Insider indicate that as businesses continue to navigate uncertainties, the benefits of regionalisation may become increasingly significant in shaping their operational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https://blog.qima.com/traceability/2023s-top-supply-chain-challenges-extend-to-2024</w:t>
        </w:r>
      </w:hyperlink>
      <w:r>
        <w:t xml:space="preserve"> - This article supports the claim that geopolitical tensions and disruptions have led businesses to reassess their operational strategies, highlighting the need for more agile and resilient supply chains. It also discusses the challenges faced by global supply chains due to rising costs and fluctuating demand.</w:t>
      </w:r>
      <w:r/>
    </w:p>
    <w:p>
      <w:pPr>
        <w:pStyle w:val="ListNumber"/>
        <w:spacing w:line="240" w:lineRule="auto"/>
        <w:ind w:left="720"/>
      </w:pPr>
      <w:r/>
      <w:hyperlink r:id="rId11">
        <w:r>
          <w:rPr>
            <w:color w:val="0000EE"/>
            <w:u w:val="single"/>
          </w:rPr>
          <w:t>https://www.rfgen.com/blog/the-top-10-supply-chain-management-challenges-for-2023-beyond-an-in-depth-look/</w:t>
        </w:r>
      </w:hyperlink>
      <w:r>
        <w:t xml:space="preserve"> - This blog post corroborates the challenges faced by global supply chains, including geopolitical tensions, economic fluctuations, and climate change. It emphasizes the need for businesses to adapt to these challenges through strategies like diversifying their supplier base.</w:t>
      </w:r>
      <w:r/>
    </w:p>
    <w:p>
      <w:pPr>
        <w:pStyle w:val="ListNumber"/>
        <w:spacing w:line="240" w:lineRule="auto"/>
        <w:ind w:left="720"/>
      </w:pPr>
      <w:r/>
      <w:hyperlink r:id="rId12">
        <w:r>
          <w:rPr>
            <w:color w:val="0000EE"/>
            <w:u w:val="single"/>
          </w:rPr>
          <w:t>https://truein.com/supply-chain-issues-and-possible-solutions/</w:t>
        </w:r>
      </w:hyperlink>
      <w:r>
        <w:t xml:space="preserve"> - This article highlights the impact of geopolitical factors on global supply chains, such as the Russia-Ukraine conflict, and discusses the importance of transparency and traceability in supply chain management. It also mentions the shift towards regional supply chains as a strategy to mitigate risks.</w:t>
      </w:r>
      <w:r/>
    </w:p>
    <w:p>
      <w:pPr>
        <w:pStyle w:val="ListNumber"/>
        <w:spacing w:line="240" w:lineRule="auto"/>
        <w:ind w:left="720"/>
      </w:pPr>
      <w:r/>
      <w:hyperlink r:id="rId13">
        <w:r>
          <w:rPr>
            <w:color w:val="0000EE"/>
            <w:u w:val="single"/>
          </w:rPr>
          <w:t>https://www.weforum.org/agenda/2020/04/coronavirus-pandemic-supply-chains/</w:t>
        </w:r>
      </w:hyperlink>
      <w:r>
        <w:t xml:space="preserve"> - This World Economic Forum article discusses how the COVID-19 pandemic exposed vulnerabilities in global supply chains, leading to a reevaluation of operational strategies. It supports the trend towards regionalization as a means to enhance resilience and adaptability.</w:t>
      </w:r>
      <w:r/>
    </w:p>
    <w:p>
      <w:pPr>
        <w:pStyle w:val="ListNumber"/>
        <w:spacing w:line="240" w:lineRule="auto"/>
        <w:ind w:left="720"/>
      </w:pPr>
      <w:r/>
      <w:hyperlink r:id="rId14">
        <w:r>
          <w:rPr>
            <w:color w:val="0000EE"/>
            <w:u w:val="single"/>
          </w:rPr>
          <w:t>https://www.kpmg.com/us/en/insights/2023/02/regionalization-of-supply-chains.html</w:t>
        </w:r>
      </w:hyperlink>
      <w:r>
        <w:t xml:space="preserve"> - This KPMG report explores the regionalization of supply chains as a strategic response to global disruptions. It outlines benefits such as improved agility and reduced risks associated with geopolitical tensions and natural disasters.</w:t>
      </w:r>
      <w:r/>
    </w:p>
    <w:p>
      <w:pPr>
        <w:pStyle w:val="ListNumber"/>
        <w:spacing w:line="240" w:lineRule="auto"/>
        <w:ind w:left="720"/>
      </w:pPr>
      <w:r/>
      <w:hyperlink r:id="rId15">
        <w:r>
          <w:rPr>
            <w:color w:val="0000EE"/>
            <w:u w:val="single"/>
          </w:rPr>
          <w:t>https://www.mckinsey.com/industries/operations/our-insights/building-resilience-in-supply-chains</w:t>
        </w:r>
      </w:hyperlink>
      <w:r>
        <w:t xml:space="preserve"> - This McKinsey article discusses strategies for building resilience in supply chains, including regionalization and diversification. It highlights the importance of adapting to changing market dynamics and geopolitical uncertainties.</w:t>
      </w:r>
      <w:r/>
    </w:p>
    <w:p>
      <w:pPr>
        <w:pStyle w:val="ListNumber"/>
        <w:spacing w:line="240" w:lineRule="auto"/>
        <w:ind w:left="720"/>
      </w:pPr>
      <w:r/>
      <w:hyperlink r:id="rId16">
        <w:r>
          <w:rPr>
            <w:color w:val="0000EE"/>
            <w:u w:val="single"/>
          </w:rPr>
          <w:t>https://www.logisticsinsider.in/localized-networks-global-reach-the-rise-of-regionalized-supply-chains/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qima.com/traceability/2023s-top-supply-chain-challenges-extend-to-2024" TargetMode="External"/><Relationship Id="rId11" Type="http://schemas.openxmlformats.org/officeDocument/2006/relationships/hyperlink" Target="https://www.rfgen.com/blog/the-top-10-supply-chain-management-challenges-for-2023-beyond-an-in-depth-look/" TargetMode="External"/><Relationship Id="rId12" Type="http://schemas.openxmlformats.org/officeDocument/2006/relationships/hyperlink" Target="https://truein.com/supply-chain-issues-and-possible-solutions/" TargetMode="External"/><Relationship Id="rId13" Type="http://schemas.openxmlformats.org/officeDocument/2006/relationships/hyperlink" Target="https://www.weforum.org/agenda/2020/04/coronavirus-pandemic-supply-chains/" TargetMode="External"/><Relationship Id="rId14" Type="http://schemas.openxmlformats.org/officeDocument/2006/relationships/hyperlink" Target="https://www.kpmg.com/us/en/insights/2023/02/regionalization-of-supply-chains.html" TargetMode="External"/><Relationship Id="rId15" Type="http://schemas.openxmlformats.org/officeDocument/2006/relationships/hyperlink" Target="https://www.mckinsey.com/industries/operations/our-insights/building-resilience-in-supply-chains" TargetMode="External"/><Relationship Id="rId16" Type="http://schemas.openxmlformats.org/officeDocument/2006/relationships/hyperlink" Target="https://www.logisticsinsider.in/localized-networks-global-reach-the-rise-of-regionalized-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