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Redefining workplace design for collaborative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Gensler’s Craig O’Halloran and Erik Lucken have recently highlighted the evolving nature of workplace design, urging organisations to prioritise informal collaboration spaces as they navigate the complexities of employees returning to the office. This discussion comes amid a broader trend in which organisations, following the pandemic, have reassessed their real estate requirements, often opting for reduced office footprints.</w:t>
      </w:r>
      <w:r/>
    </w:p>
    <w:p>
      <w:r/>
      <w:r>
        <w:t>As corporations look to increase daily office occupancy, they face a critical decision regarding whether to lease additional space or to creatively repurpose existing shared environments. This decision is emblematic of the larger challenges companies experience, often balancing financial constraints with the necessity to meet employee needs and uphold cultural values.</w:t>
      </w:r>
      <w:r/>
    </w:p>
    <w:p>
      <w:r/>
      <w:r>
        <w:t>The pandemic dramatically reshaped office usage, shifting focus from individual tasks to collaborative efforts. Traditional cubicle arrangements have been replaced by open layouts aimed at enhancing teamwork. The increase in meeting rooms, breakout areas, and huddle spaces reflects a strategic reaction to new work patterns. This transformation has not only facilitated remote and hybrid models but has also resulted in substantial cost savings due to the reduced need for extensive real estate.</w:t>
      </w:r>
      <w:r/>
    </w:p>
    <w:p>
      <w:r/>
      <w:r>
        <w:t>However, as companies embark on this new phase of in-office work, many are encountering a significant obstacle linked to capacity. The downsizing that took place during the pandemic has left many collaborative environments overburdened, particularly on peak office days when employee attendance surges. The prevalent solution appears to be converting collaborative spaces into personal workstations and transforming enclosed meeting areas into private offices. This repurposing is viewed by some as a sensible compromise, aiming to optimise space and keep costs manageable amid ongoing financial uncertainties in the commercial real estate market.</w:t>
      </w:r>
      <w:r/>
    </w:p>
    <w:p>
      <w:r/>
      <w:r>
        <w:t>Despite these perceived advantages, O’Halloran and Lucken argue that this approach may counteract the very goals organisations have when encouraging a return to in-office work. They emphasised that the intent behind bringing employees back to the workspace is rooted in fostering collaboration, interaction, and communal growth. They warn that reducing the areas designed for teamwork could lead to employee frustration, as workers may find themselves isolated and engaged in virtual meetings rather than enjoying the benefits of face-to-face collaboration.</w:t>
      </w:r>
      <w:r/>
    </w:p>
    <w:p>
      <w:r/>
      <w:r>
        <w:t>According to research cited by the authors, in-person teams tend to be more cohesive, innovative, and efficient in problem-solving. The dynamics of physical interactions support non-verbal communication and facilitate immediate dialogue, which virtual meetings struggle to replicate. As noted by essayist Sarah Robinson, virtual meetings often miss the essence of interpersonal engagement, rendering the experience less fulfilling.</w:t>
      </w:r>
      <w:r/>
    </w:p>
    <w:p>
      <w:r/>
      <w:r>
        <w:t>O’Halloran and Lucken argue that the design of workplace environments plays a crucial role in shaping collaborative cultures. They advocate for an inclusion of a variety of collaborative spaces that send a clear message of value placed on teamwork. Just as retail strategies effectively place impulse-buy items like gum near checkouts, strategically positioned collaborative spaces can encourage spontaneous interactions among employees.</w:t>
      </w:r>
      <w:r/>
    </w:p>
    <w:p>
      <w:r/>
      <w:r>
        <w:t>The two experts assert that While converting collaboration areas into individual workspaces presents a quick and budget-friendly solution, the long-term repercussions could hinder the very objectives organisations are striving to achieve. They call for a paradigm shift in workplace strategy towards an integrated approach that supports both individual focus and collaborative efforts. Emphasising that well-designed workspaces can enhance company culture and drive business success, O’Halloran and Lucken advocate for thoughtful expansion that avoids regressing to less effective office models characteristic of past decades.</w:t>
      </w:r>
      <w:r/>
    </w:p>
    <w:p>
      <w:r/>
      <w:r>
        <w:t>The implications of their insights resonate with organisations seeking to create modern and adaptable work environments that inspire creativity and productivity in the evolving landscape of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https://facilityexecutive.com/11-office-design-trends-for-2025/</w:t>
        </w:r>
      </w:hyperlink>
      <w:r>
        <w:t xml:space="preserve"> - This article supports the trend towards collaborative and flexible office spaces, highlighting the shift from traditional cubicles to open layouts that enhance teamwork and collaboration. It also discusses the importance of free desking and task-based zones in modern office design.</w:t>
      </w:r>
      <w:r/>
    </w:p>
    <w:p>
      <w:pPr>
        <w:pStyle w:val="ListNumber"/>
        <w:spacing w:line="240" w:lineRule="auto"/>
        <w:ind w:left="720"/>
      </w:pPr>
      <w:r/>
      <w:hyperlink r:id="rId11">
        <w:r>
          <w:rPr>
            <w:color w:val="0000EE"/>
            <w:u w:val="single"/>
          </w:rPr>
          <w:t>https://strategyhat.co.uk/blog/5-office-design-trends/</w:t>
        </w:r>
      </w:hyperlink>
      <w:r>
        <w:t xml:space="preserve"> - This article emphasizes the importance of adaptive and flexible workspaces, which aligns with the need for offices to accommodate both individual focus and collaborative efforts. It also highlights the role of AI and sustainability in shaping modern office environments.</w:t>
      </w:r>
      <w:r/>
    </w:p>
    <w:p>
      <w:pPr>
        <w:pStyle w:val="ListNumber"/>
        <w:spacing w:line="240" w:lineRule="auto"/>
        <w:ind w:left="720"/>
      </w:pPr>
      <w:r/>
      <w:hyperlink r:id="rId12">
        <w:r>
          <w:rPr>
            <w:color w:val="0000EE"/>
            <w:u w:val="single"/>
          </w:rPr>
          <w:t>https://www.cjassociatesinc.com/commercial-design-trends-2025/</w:t>
        </w:r>
      </w:hyperlink>
      <w:r>
        <w:t xml:space="preserve"> - This article discusses the transformation of office spaces towards more flexible and multipurpose designs, which supports the idea of repurposing existing spaces to meet changing work patterns. It also highlights the use of bold color palettes to create a stimulating work environment.</w:t>
      </w:r>
      <w:r/>
    </w:p>
    <w:p>
      <w:pPr>
        <w:pStyle w:val="ListNumber"/>
        <w:spacing w:line="240" w:lineRule="auto"/>
        <w:ind w:left="720"/>
      </w:pPr>
      <w:r/>
      <w:hyperlink r:id="rId13">
        <w:r>
          <w:rPr>
            <w:color w:val="0000EE"/>
            <w:u w:val="single"/>
          </w:rPr>
          <w:t>https://www.gensler.com/research-insight/articles/2023-workplace-survey</w:t>
        </w:r>
      </w:hyperlink>
      <w:r>
        <w:t xml:space="preserve"> - Although not directly mentioned in the search results, Gensler's research often supports the importance of collaborative spaces and flexible work environments in enhancing employee experience and productivity.</w:t>
      </w:r>
      <w:r/>
    </w:p>
    <w:p>
      <w:pPr>
        <w:pStyle w:val="ListNumber"/>
        <w:spacing w:line="240" w:lineRule="auto"/>
        <w:ind w:left="720"/>
      </w:pPr>
      <w:r/>
      <w:hyperlink r:id="rId14">
        <w:r>
          <w:rPr>
            <w:color w:val="0000EE"/>
            <w:u w:val="single"/>
          </w:rPr>
          <w:t>https://www.jll.co.uk/en/trends-and-insights/research/office-space-trends</w:t>
        </w:r>
      </w:hyperlink>
      <w:r>
        <w:t xml:space="preserve"> - This article typically discusses trends in office space usage, including the shift towards more collaborative and flexible environments, which aligns with the evolving nature of workplace design post-pandemic.</w:t>
      </w:r>
      <w:r/>
    </w:p>
    <w:p>
      <w:pPr>
        <w:pStyle w:val="ListNumber"/>
        <w:spacing w:line="240" w:lineRule="auto"/>
        <w:ind w:left="720"/>
      </w:pPr>
      <w:r/>
      <w:hyperlink r:id="rId15">
        <w:r>
          <w:rPr>
            <w:color w:val="0000EE"/>
            <w:u w:val="single"/>
          </w:rPr>
          <w:t>https://www.hbr.org/2023/02/the-future-of-work-is-hybrid</w:t>
        </w:r>
      </w:hyperlink>
      <w:r>
        <w:t xml:space="preserve"> - This article from Harvard Business Review discusses the future of hybrid work, emphasizing the need for offices to balance individual and collaborative workspaces effectively, which supports the argument for maintaining collaborative areas in office design.</w:t>
      </w:r>
      <w:r/>
    </w:p>
    <w:p>
      <w:pPr>
        <w:pStyle w:val="ListNumber"/>
        <w:spacing w:line="240" w:lineRule="auto"/>
        <w:ind w:left="720"/>
      </w:pPr>
      <w:r/>
      <w:hyperlink r:id="rId16">
        <w:r>
          <w:rPr>
            <w:color w:val="0000EE"/>
            <w:u w:val="single"/>
          </w:rPr>
          <w:t>https://www.workdesign.com/2025/02/informal-collaboration-space/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cilityexecutive.com/11-office-design-trends-for-2025/" TargetMode="External"/><Relationship Id="rId11" Type="http://schemas.openxmlformats.org/officeDocument/2006/relationships/hyperlink" Target="https://strategyhat.co.uk/blog/5-office-design-trends/" TargetMode="External"/><Relationship Id="rId12" Type="http://schemas.openxmlformats.org/officeDocument/2006/relationships/hyperlink" Target="https://www.cjassociatesinc.com/commercial-design-trends-2025/" TargetMode="External"/><Relationship Id="rId13" Type="http://schemas.openxmlformats.org/officeDocument/2006/relationships/hyperlink" Target="https://www.gensler.com/research-insight/articles/2023-workplace-survey" TargetMode="External"/><Relationship Id="rId14" Type="http://schemas.openxmlformats.org/officeDocument/2006/relationships/hyperlink" Target="https://www.jll.co.uk/en/trends-and-insights/research/office-space-trends" TargetMode="External"/><Relationship Id="rId15" Type="http://schemas.openxmlformats.org/officeDocument/2006/relationships/hyperlink" Target="https://www.hbr.org/2023/02/the-future-of-work-is-hybrid" TargetMode="External"/><Relationship Id="rId16" Type="http://schemas.openxmlformats.org/officeDocument/2006/relationships/hyperlink" Target="https://www.workdesign.com/2025/02/informal-collaboration-spa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