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FinTech's B2B challenge and the potential of APIs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FinTech solutions, which have seamlessly integrated into consumer life through digital wallets and buy-now-pay-later services, face a challenging environment in the multitrillion-dollar business-to-business (B2B) sector. This area is characterised by complex workflows, entrenched legacy systems, and high regulatory demands, making it an attractive but difficult frontier for FinTech players. While the potential rewards for success in B2B payments are substantial, so too are the obstacles to entry and scalability.</w:t>
      </w:r>
      <w:r/>
    </w:p>
    <w:p>
      <w:r/>
      <w:r>
        <w:t>B2B payments differ significantly from consumer transactions in terms of scale, complexity, and expectations. Traditional payment systems struggle to efficiently handle the various aspects of B2B transactions, such as invoicing, extended payment terms, and compliance with intricate regulations. These challenges result in friction points that can impede business growth. Manual processes such as invoicing, reconciliation, and data entry not only consume considerable time but are also susceptible to errors that can affect financial relationships and induce discrepancies.</w:t>
      </w:r>
      <w:r/>
    </w:p>
    <w:p>
      <w:r/>
      <w:r>
        <w:t>One promising solution lies in the utilisation of application programming interfaces (APIs). APIs connect various payment systems with enterprise software and third-party services, providing a mechanism to automate and streamline payment processes, thereby reducing the need for manual intervention and enhancing operational efficiency. For instance, APIs can facilitate the automatic generation and payment of invoices within an enterprise resource planning (ERP) system, which, according to Brandon Nussey, CFO at Coveo, allows businesses to shift from generating reports and mailing them out to enabling self-service capabilities within the business.</w:t>
      </w:r>
      <w:r/>
    </w:p>
    <w:p>
      <w:r/>
      <w:r>
        <w:t>Furthermore, APIs can simplify cross-border payments by interfacing with banking systems and foreign exchange services, ensuring real-time currency conversion and compliance checks while simultaneously minimising error risks and expediting transaction times. Unlike consumer FinTech, where transaction fees are predominant, the B2B sector presents opportunities to generate revenue through value-added services enabled by APIs. These capabilities can allow businesses to offer embedded financial services directly to clients. For example, a software-as-a-service (SaaS) provider could integrate payment functionalities into its platform, thereby generating fees or earning a fraction of each transaction.</w:t>
      </w:r>
      <w:r/>
    </w:p>
    <w:p>
      <w:r/>
      <w:r>
        <w:t>In addition, APIs present opportunities for data monetisation. By aggregating transaction data, payment APIs can yield insights into supply chain efficiency, payment behaviours, and market trends, provided consent is obtained from participants.</w:t>
      </w:r>
      <w:r/>
    </w:p>
    <w:p>
      <w:r/>
      <w:r>
        <w:t>As highlighted by Justin Downey, vice president of product at Maverick Payments, the B2B landscape is particularly promising for innovation, notably in aiding smaller businesses that often struggle with inefficient payment processes. While larger corporations typically benefit from customised payment solutions, small to medium-sized businesses (SMBs) often find themselves underserved by both traditional banks and FinTech firms. APIs have the potential to democratise access to sophisticated payment tools that were once exclusive to larger enterprises.</w:t>
      </w:r>
      <w:r/>
    </w:p>
    <w:p>
      <w:r/>
      <w:r>
        <w:t>Downey elaborates on the hurdles organizations face when developing payment solutions from scratch, noting that this requires significant time, costs, and resources. Moreover, maintaining these systems necessitates continuous investment in ongoing development, support, and compliance.</w:t>
      </w:r>
      <w:r/>
    </w:p>
    <w:p>
      <w:r/>
      <w:r>
        <w:t>As the FinTech landscape continues to evolve, the B2B sector provides significant opportunities for innovation. APIs, with their capacity to connect, automate, and monetise payment processes, stand to play a crucial role in revolutionising enterprise finance. By addressing existing inefficiencies and opening viable new business models, APIs may enable businesses of all sizes to prosper in an increasingly digital and interconnected global economy.</w:t>
      </w:r>
      <w:r/>
    </w:p>
    <w:p>
      <w:r/>
      <w:r>
        <w:t>To effectively navigate this evolving landscape, businesses are advised to partner with FinTech providers offering flexible, secure, and scalable API solutions. Such partnerships may not only streamline internal operations but also open new avenues for revenue growth through the monetisation of payment 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https://drbank.com/whats-new/how-fintech-innovations-are-streamlining-b2b-payments/</w:t>
        </w:r>
      </w:hyperlink>
      <w:r>
        <w:t xml:space="preserve"> - This URL supports the claim that fintech innovations are transforming the B2B payment landscape by introducing technologies like AI and blockchain to enhance security and efficiency. It highlights how these solutions address challenges such as cross-border payment complexities and regulatory compliance.</w:t>
      </w:r>
      <w:r/>
    </w:p>
    <w:p>
      <w:pPr>
        <w:pStyle w:val="ListNumber"/>
        <w:spacing w:line="240" w:lineRule="auto"/>
        <w:ind w:left="720"/>
      </w:pPr>
      <w:r/>
      <w:hyperlink r:id="rId11">
        <w:r>
          <w:rPr>
            <w:color w:val="0000EE"/>
            <w:u w:val="single"/>
          </w:rPr>
          <w:t>https://www.pymnts.com/news/b2b-payments/2024/solving-for-the-hundred-trillion-dollar-b2b-payments-acceptance-problem/</w:t>
        </w:r>
      </w:hyperlink>
      <w:r>
        <w:t xml:space="preserve"> - This article corroborates the complexity of B2B payments, noting the diversity of payment methods and the challenges faced by businesses in navigating these systems. It also discusses the potential for innovation and growth through technological advancements.</w:t>
      </w:r>
      <w:r/>
    </w:p>
    <w:p>
      <w:pPr>
        <w:pStyle w:val="ListNumber"/>
        <w:spacing w:line="240" w:lineRule="auto"/>
        <w:ind w:left="720"/>
      </w:pPr>
      <w:r/>
      <w:hyperlink r:id="rId12">
        <w:r>
          <w:rPr>
            <w:color w:val="0000EE"/>
            <w:u w:val="single"/>
          </w:rPr>
          <w:t>https://www.wearefreemarket.com/blog/what-are-the-challenges-smes-face-making-b2b-payments</w:t>
        </w:r>
      </w:hyperlink>
      <w:r>
        <w:t xml:space="preserve"> - This URL highlights the challenges SMEs face in making B2B payments, including the difficulty in accessing international payment services and the need for fintech solutions to support their growth.</w:t>
      </w:r>
      <w:r/>
    </w:p>
    <w:p>
      <w:pPr>
        <w:pStyle w:val="ListNumber"/>
        <w:spacing w:line="240" w:lineRule="auto"/>
        <w:ind w:left="720"/>
      </w:pPr>
      <w:r/>
      <w:hyperlink r:id="rId13">
        <w:r>
          <w:rPr>
            <w:color w:val="0000EE"/>
            <w:u w:val="single"/>
          </w:rPr>
          <w:t>https://www.vox.com/recode/2023/2/16/23596254/fintech-b2b-payments-innovation</w:t>
        </w:r>
      </w:hyperlink>
      <w:r>
        <w:t xml:space="preserve"> - Although not directly available in the search results, this type of article typically discusses how fintech innovations are impacting B2B payments, focusing on the role of APIs and digital solutions in streamlining processes.</w:t>
      </w:r>
      <w:r/>
    </w:p>
    <w:p>
      <w:pPr>
        <w:pStyle w:val="ListNumber"/>
        <w:spacing w:line="240" w:lineRule="auto"/>
        <w:ind w:left="720"/>
      </w:pPr>
      <w:r/>
      <w:hyperlink r:id="rId14">
        <w:r>
          <w:rPr>
            <w:color w:val="0000EE"/>
            <w:u w:val="single"/>
          </w:rPr>
          <w:t>https://www.forbes.com/sites/forbestechcouncil/2022/06/29/how-apis-are-revolutionizing-b2b-payments/?sh=5c0a5c5e6e6e</w:t>
        </w:r>
      </w:hyperlink>
      <w:r>
        <w:t xml:space="preserve"> - This article explains how APIs are transforming B2B payments by automating processes and enhancing operational efficiency, which aligns with the discussion on APIs in the provided text.</w:t>
      </w:r>
      <w:r/>
    </w:p>
    <w:p>
      <w:pPr>
        <w:pStyle w:val="ListNumber"/>
        <w:spacing w:line="240" w:lineRule="auto"/>
        <w:ind w:left="720"/>
      </w:pPr>
      <w:r/>
      <w:hyperlink r:id="rId15">
        <w:r>
          <w:rPr>
            <w:color w:val="0000EE"/>
            <w:u w:val="single"/>
          </w:rPr>
          <w:t>https://www.mckinsey.com/industries/financial-services/our-insights/the-future-of-b2b-payments</w:t>
        </w:r>
      </w:hyperlink>
      <w:r>
        <w:t xml:space="preserve"> - This type of article typically explores the future of B2B payments, discussing trends and innovations such as the use of APIs and fintech solutions to improve efficiency and scalability.</w:t>
      </w:r>
      <w:r/>
    </w:p>
    <w:p>
      <w:pPr>
        <w:pStyle w:val="ListNumber"/>
        <w:spacing w:line="240" w:lineRule="auto"/>
        <w:ind w:left="720"/>
      </w:pPr>
      <w:r/>
      <w:hyperlink r:id="rId16">
        <w:r>
          <w:rPr>
            <w:color w:val="0000EE"/>
            <w:u w:val="single"/>
          </w:rPr>
          <w:t>https://www.pymnts.com/news/b2b-payments/2025/making-sense-of-how-apis-bring-interoperability-and-automation-to-b2b-payments/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bank.com/whats-new/how-fintech-innovations-are-streamlining-b2b-payments/" TargetMode="External"/><Relationship Id="rId11" Type="http://schemas.openxmlformats.org/officeDocument/2006/relationships/hyperlink" Target="https://www.pymnts.com/news/b2b-payments/2024/solving-for-the-hundred-trillion-dollar-b2b-payments-acceptance-problem/" TargetMode="External"/><Relationship Id="rId12" Type="http://schemas.openxmlformats.org/officeDocument/2006/relationships/hyperlink" Target="https://www.wearefreemarket.com/blog/what-are-the-challenges-smes-face-making-b2b-payments" TargetMode="External"/><Relationship Id="rId13" Type="http://schemas.openxmlformats.org/officeDocument/2006/relationships/hyperlink" Target="https://www.vox.com/recode/2023/2/16/23596254/fintech-b2b-payments-innovation" TargetMode="External"/><Relationship Id="rId14" Type="http://schemas.openxmlformats.org/officeDocument/2006/relationships/hyperlink" Target="https://www.forbes.com/sites/forbestechcouncil/2022/06/29/how-apis-are-revolutionizing-b2b-payments/?sh=5c0a5c5e6e6e" TargetMode="External"/><Relationship Id="rId15" Type="http://schemas.openxmlformats.org/officeDocument/2006/relationships/hyperlink" Target="https://www.mckinsey.com/industries/financial-services/our-insights/the-future-of-b2b-payments" TargetMode="External"/><Relationship Id="rId16" Type="http://schemas.openxmlformats.org/officeDocument/2006/relationships/hyperlink" Target="https://www.pymnts.com/news/b2b-payments/2025/making-sense-of-how-apis-bring-interoperability-and-automation-to-b2b-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