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Vancouver construction association urges municipalities to collaborate on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Vancouver Regional Construction Association (VRCA) has begun outreach efforts to municipalities in the Lower Mainland, urging them to collaborate in order to safeguard construction projects from potential disruptions linked to tariff threats from the previous administration led by Donald Trump. This announcement was made public through a press release that highlights the necessity for a collective response to maintain the integrity of construction ventures amidst ongoing economic uncertainties.</w:t>
      </w:r>
      <w:r/>
    </w:p>
    <w:p>
      <w:r/>
      <w:r>
        <w:t>As outlined in the VRCA's communication, there is a pressing need to ensure that the procurement process remains both competitive and fair. The association emphasised that municipalities play a critical role in achieving this objective, particularly by revisiting and refining contract templates. The goal is to incorporate financial protections that would contribute to a sustainable and prosperous construction industry.</w:t>
      </w:r>
      <w:r/>
    </w:p>
    <w:p>
      <w:r/>
      <w:r>
        <w:t>In particular, the VRCA aims to address several key areas. These include developing contract provisions that proactively mitigate financial uncertainties, fostering a bidding environment that is transparent and attractive to high-quality contractors, and sharing best practices to enhance municipal projects. The association asserts that these steps are vital to support the construction sector during challenging times.</w:t>
      </w:r>
      <w:r/>
    </w:p>
    <w:p>
      <w:r/>
      <w:r>
        <w:t>Jeannine Martin, president of the VRCA, commented on the initiative, stating, “We are initiating these important conversations to collaboratively build stronger procurement processes that benefit both municipalities and the construction industry.” She pointed out that the concept of collaborative contracts continues to gain traction in construction procurement options, and this presents an opportune moment for meaningful collaboration. Martin believes that by working together, municipalities and the construction sector can effectively navigate the challenges posed by external pressures such as tariffs. She further noted that fostering robust partnerships can ensure that critical community projects progress without unnecessary delays and that the economic impacts can, in some cases, be mitigated or at least anticipated.</w:t>
      </w:r>
      <w:r/>
    </w:p>
    <w:p>
      <w:r/>
      <w:r>
        <w:t>The VRCA's initiative reflects a proactive stance towards addressing concerns that may affect the construction landscape in the region, demonstrating a commitment to creating resilient systems for future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https://www.youtube.com/watch?v=zaSEImDuB0I</w:t>
        </w:r>
      </w:hyperlink>
      <w:r>
        <w:t xml:space="preserve"> - This YouTube episode discusses the Vancouver Regional Construction Association (VRCA) and its role in the Lower Mainland's construction industry, highlighting the importance of collaborative efforts and innovative projects.</w:t>
      </w:r>
      <w:r/>
    </w:p>
    <w:p>
      <w:pPr>
        <w:pStyle w:val="ListNumber"/>
        <w:spacing w:line="240" w:lineRule="auto"/>
        <w:ind w:left="720"/>
      </w:pPr>
      <w:r/>
      <w:hyperlink r:id="rId11">
        <w:r>
          <w:rPr>
            <w:color w:val="0000EE"/>
            <w:u w:val="single"/>
          </w:rPr>
          <w:t>https://canada.constructconnect.com/joc/news/associations/2024/10/b-c-construction-leaders-take-wait-and-see-approach-after-uncertain-provincial-election-result</w:t>
        </w:r>
      </w:hyperlink>
      <w:r>
        <w:t xml:space="preserve"> - This article mentions VRCA president Jeannine Martin's comments on advocating for the construction industry's issues and the importance of collaboration, which aligns with the VRCA's outreach efforts.</w:t>
      </w:r>
      <w:r/>
    </w:p>
    <w:p>
      <w:pPr>
        <w:pStyle w:val="ListNumber"/>
        <w:spacing w:line="240" w:lineRule="auto"/>
        <w:ind w:left="720"/>
      </w:pPr>
      <w:r/>
      <w:hyperlink r:id="rId12">
        <w:r>
          <w:rPr>
            <w:color w:val="0000EE"/>
            <w:u w:val="single"/>
          </w:rPr>
          <w:t>https://www.vacourts.gov/courts/scv/rulesofcourt.pdf</w:t>
        </w:r>
      </w:hyperlink>
      <w:r>
        <w:t xml:space="preserve"> - Although not directly related to the VRCA, this document provides insight into legal frameworks that could influence construction contracts and procurement processes in general.</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This document discusses legal principles relevant to evidence and contract disputes, which could be applicable to construction projects and procurement processes.</w:t>
      </w:r>
      <w:r/>
    </w:p>
    <w:p>
      <w:pPr>
        <w:pStyle w:val="ListNumber"/>
        <w:spacing w:line="240" w:lineRule="auto"/>
        <w:ind w:left="720"/>
      </w:pPr>
      <w:r/>
      <w:hyperlink r:id="rId9">
        <w:r>
          <w:rPr>
            <w:color w:val="0000EE"/>
            <w:u w:val="single"/>
          </w:rPr>
          <w:t>https://www.noahwire.com</w:t>
        </w:r>
      </w:hyperlink>
      <w:r>
        <w:t xml:space="preserve"> - This source is mentioned as the origin of the article, though it does not provide additional external validation of the specific claims made about the VRCA's initiatives.</w:t>
      </w:r>
      <w:r/>
    </w:p>
    <w:p>
      <w:pPr>
        <w:pStyle w:val="ListNumber"/>
        <w:spacing w:line="240" w:lineRule="auto"/>
        <w:ind w:left="720"/>
      </w:pPr>
      <w:r/>
      <w:hyperlink r:id="rId14">
        <w:r>
          <w:rPr>
            <w:color w:val="0000EE"/>
            <w:u w:val="single"/>
          </w:rPr>
          <w:t>https://www.constructconnect.com</w:t>
        </w:r>
      </w:hyperlink>
      <w:r>
        <w:t xml:space="preserve"> - This website provides construction industry news and could offer insights into procurement processes and collaborative efforts in construction, though it does not directly corroborate the VRCA's specific initiatives.</w:t>
      </w:r>
      <w:r/>
    </w:p>
    <w:p>
      <w:pPr>
        <w:pStyle w:val="ListNumber"/>
        <w:spacing w:line="240" w:lineRule="auto"/>
        <w:ind w:left="720"/>
      </w:pPr>
      <w:r/>
      <w:hyperlink r:id="rId15">
        <w:r>
          <w:rPr>
            <w:color w:val="0000EE"/>
            <w:u w:val="single"/>
          </w:rPr>
          <w:t>https://canada.constructconnect.com/joc/news/associations/2025/02/vrca-seeks-municipal-collaboration-on-construction-protections-amid-tariff-turmoil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zaSEImDuB0I" TargetMode="External"/><Relationship Id="rId11" Type="http://schemas.openxmlformats.org/officeDocument/2006/relationships/hyperlink" Target="https://canada.constructconnect.com/joc/news/associations/2024/10/b-c-construction-leaders-take-wait-and-see-approach-after-uncertain-provincial-election-result"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www.constructconnect.com" TargetMode="External"/><Relationship Id="rId15" Type="http://schemas.openxmlformats.org/officeDocument/2006/relationships/hyperlink" Target="https://canada.constructconnect.com/joc/news/associations/2025/02/vrca-seeks-municipal-collaboration-on-construction-protections-amid-tariff-turmo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