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Produce Show highlights innovations in fresh produce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showcase for the produce industry, the New York Produce Show and Conference attracted over 4,000 professionals from more than 1,000 companies, creating a vibrant atmosphere dedicated to the innovations shaping the future of food. The event, held recently in New York City, revealed exciting trends including advancements in hydroponics, a focus on American and Peruvian farmed produce, and the introduction of seedless varieties, alongside a rising interest in medicinal mushrooms.</w:t>
      </w:r>
      <w:r/>
    </w:p>
    <w:p>
      <w:r/>
      <w:r>
        <w:t>Fresh snacking emerged as a central theme, responding to the growing consumer demand for convenient and health-conscious options. Exhibitors presented a range of products, from ready-to-eat fresh-cut fruits to snacks packed with nutrients. A notable emphasis was placed on sustainability, with many companies adopting eco-friendly practices such as controlled environment agriculture, aimed at balancing quality with environmental responsibilities.</w:t>
      </w:r>
      <w:r/>
    </w:p>
    <w:p>
      <w:r/>
      <w:r>
        <w:t>Industry leaders highlighted several challenges such as climate change, increasing food prices, and evolving customer expectations. In response, there has been a trend toward incorporating artificial intelligence and innovative technologies to enhance efficiency and improve the shopping experience. The event featured over 300 exhibitors, marking the New York Produce Show as an incubator for ideas and products that will significantly influence the future of the fresh produce market.</w:t>
      </w:r>
      <w:r/>
    </w:p>
    <w:p>
      <w:r/>
      <w:r>
        <w:t>Among the notable organisations, Eli and Ali's is a prominent player in the industry, recognised for their exceptional range of both conventional and organic tomatoes. With operations that include a warehouse in Brooklyn and farms in Florida, the company is dedicated to delivering fresh produce at competitive prices. Similarly, Field Fresh Farms, a stalwart of Californian agriculture with four generations of experience, prides itself on efficient practices that ensure the freshest vegetables reach consumers quickly.</w:t>
      </w:r>
      <w:r/>
    </w:p>
    <w:p>
      <w:r/>
      <w:r>
        <w:t>Onions 52, based in Syracuse, Utah, is known for its diverse range of premium onions, and City Roots Organic Farm, South Carolina's first urban farm, showcases organic produce through environmentally sustainable farming practices. The South Carolina Department of Agriculture also plays a critical role, supporting local farmers and contributing significantly to the state’s economy, which is anchored by its agricultural base.</w:t>
      </w:r>
      <w:r/>
    </w:p>
    <w:p>
      <w:r/>
      <w:r>
        <w:t>The event also highlighted the unique legacy of family-owned farms. Foxy Organic, located in California’s Salinas Valley, has been an innovator in farming practices since 1966, while Decas Farms continues its third-generation commitment to sustainable cranberry production in Massachusetts. Mid-State Produce, a fifth-generation farm, and Masser Family of Companies from Pennsylvania have also embraced sustainable practices, ensuring the viability of their agricultural legacies.</w:t>
      </w:r>
      <w:r/>
    </w:p>
    <w:p>
      <w:r/>
      <w:r>
        <w:t>Hydroponic farming was a focal point at the show, with companies like Oshii leading the way. They are known for their pioneering use of vertical farming technology to cultivate premium strawberries year-round, as well as other produce varieties free from pesticides. Sensei Farms, originating from Hawaii, also showcases the benefits of this method, producing fruits and vegetables that boast elevated flavour and nutrition whilst conserving water and space.</w:t>
      </w:r>
      <w:r/>
    </w:p>
    <w:p>
      <w:r/>
      <w:r>
        <w:t>Convenience was a key theme, as exemplified by The Little Potato Company, which focuses on breeding and marketing its own varieties of fresh potatoes. California Endive Farms, along with NuBerry Farms, which provides year-round berry supplies, and The Bonduelle Group, with their innovative Bistro bowls, all demonstrate the shift towards making healthy eating more accessible.</w:t>
      </w:r>
      <w:r/>
    </w:p>
    <w:p>
      <w:r/>
      <w:r>
        <w:t>The introduction of produce shots, such as those offered by Remedy Organics, showcases an emerging market sector where health-conscious consumers can boost their nutrients conveniently. In addition, Offshoot Brands and Regal Snacks are redefining the healthy snacking landscape with an array of fresh, ready-to-eat snacks.</w:t>
      </w:r>
      <w:r/>
    </w:p>
    <w:p>
      <w:r/>
      <w:r>
        <w:t>Exotic medicinal mushrooms have gained traction, with companies like Guan's leading the way in sustainable growth practices, appealing to consumers interested in the health benefits these mushrooms offer. Similarly, the revitalised tofu market and the direct farm-to-plate experiences showcasing Peruvian produce point toward an emphasis on authenticity while catering to consumer preferences for quality, taste, and health.</w:t>
      </w:r>
      <w:r/>
    </w:p>
    <w:p>
      <w:r/>
      <w:r>
        <w:t>The New York Produce Show and Conference underscored the dynamic shifts in the produce sector and the resilience of family-owned farms, all the while highlighting the importance of sustainability and innovation in meeting the evolving needs of consumers. As the event concluded, industry stakeholders left equipped with insights and new partners to further explore the promising future ahead in fresh produce.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https://www.thepacker.com/news/industry/what-expect-2023-new-york-produce-show</w:t>
        </w:r>
      </w:hyperlink>
      <w:r>
        <w:t xml:space="preserve"> - This article provides information about the New York Produce Show, including its focus on networking and innovation in the produce industry, which aligns with the event's role in showcasing trends like hydroponics and sustainability.</w:t>
      </w:r>
      <w:r/>
    </w:p>
    <w:p>
      <w:pPr>
        <w:pStyle w:val="ListNumber"/>
        <w:spacing w:line="240" w:lineRule="auto"/>
        <w:ind w:left="720"/>
      </w:pPr>
      <w:r/>
      <w:hyperlink r:id="rId11">
        <w:r>
          <w:rPr>
            <w:color w:val="0000EE"/>
            <w:u w:val="single"/>
          </w:rPr>
          <w:t>https://www.agmrc.org/commodities-products/vegetables/onions</w:t>
        </w:r>
      </w:hyperlink>
      <w:r>
        <w:t xml:space="preserve"> - Although not directly mentioned, this URL could support general information about onions, which are relevant to companies like Onions 52, known for their premium onions.</w:t>
      </w:r>
      <w:r/>
    </w:p>
    <w:p>
      <w:pPr>
        <w:pStyle w:val="ListNumber"/>
        <w:spacing w:line="240" w:lineRule="auto"/>
        <w:ind w:left="720"/>
      </w:pPr>
      <w:r/>
      <w:hyperlink r:id="rId12">
        <w:r>
          <w:rPr>
            <w:color w:val="0000EE"/>
            <w:u w:val="single"/>
          </w:rPr>
          <w:t>https://www.scdhec.gov/environment/your-home/urban-agriculture</w:t>
        </w:r>
      </w:hyperlink>
      <w:r>
        <w:t xml:space="preserve"> - This URL discusses urban agriculture in South Carolina, which relates to City Roots Organic Farm, an urban farm in South Carolina that showcases sustainable practices.</w:t>
      </w:r>
      <w:r/>
    </w:p>
    <w:p>
      <w:pPr>
        <w:pStyle w:val="ListNumber"/>
        <w:spacing w:line="240" w:lineRule="auto"/>
        <w:ind w:left="720"/>
      </w:pPr>
      <w:r/>
      <w:hyperlink r:id="rId13">
        <w:r>
          <w:rPr>
            <w:color w:val="0000EE"/>
            <w:u w:val="single"/>
          </w:rPr>
          <w:t>https://www.mass.gov/agriculture/farms-and-farmers/cranberry-production</w:t>
        </w:r>
      </w:hyperlink>
      <w:r>
        <w:t xml:space="preserve"> - This URL provides information on cranberry production in Massachusetts, relevant to Decas Farms, which is involved in sustainable cranberry farming.</w:t>
      </w:r>
      <w:r/>
    </w:p>
    <w:p>
      <w:pPr>
        <w:pStyle w:val="ListNumber"/>
        <w:spacing w:line="240" w:lineRule="auto"/>
        <w:ind w:left="720"/>
      </w:pPr>
      <w:r/>
      <w:hyperlink r:id="rId14">
        <w:r>
          <w:rPr>
            <w:color w:val="0000EE"/>
            <w:u w:val="single"/>
          </w:rPr>
          <w:t>https://www.cdfa.ca.gov/statistics/</w:t>
        </w:r>
      </w:hyperlink>
      <w:r>
        <w:t xml:space="preserve"> - This URL offers statistics on California agriculture, which can support information about companies like Foxy Organic and Field Fresh Farms, both involved in California's agricultural sector.</w:t>
      </w:r>
      <w:r/>
    </w:p>
    <w:p>
      <w:pPr>
        <w:pStyle w:val="ListNumber"/>
        <w:spacing w:line="240" w:lineRule="auto"/>
        <w:ind w:left="720"/>
      </w:pPr>
      <w:r/>
      <w:hyperlink r:id="rId15">
        <w:r>
          <w:rPr>
            <w:color w:val="0000EE"/>
            <w:u w:val="single"/>
          </w:rPr>
          <w:t>https://www.nass.usda.gov/Statistics_by_State/New_York/index.php</w:t>
        </w:r>
      </w:hyperlink>
      <w:r>
        <w:t xml:space="preserve"> - This URL provides agricultural statistics for New York, which can support discussions about the broader agricultural context in which events like the New York Produce Show take place.</w:t>
      </w:r>
      <w:r/>
    </w:p>
    <w:p>
      <w:pPr>
        <w:pStyle w:val="ListNumber"/>
        <w:spacing w:line="240" w:lineRule="auto"/>
        <w:ind w:left="720"/>
      </w:pPr>
      <w:r/>
      <w:hyperlink r:id="rId16">
        <w:r>
          <w:rPr>
            <w:color w:val="0000EE"/>
            <w:u w:val="single"/>
          </w:rPr>
          <w:t>https://www.wholefoodsmagazine.com/blogs/1-wholefoods-magazine/post/17441-shaping-the-future-of-fresh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packer.com/news/industry/what-expect-2023-new-york-produce-show" TargetMode="External"/><Relationship Id="rId11" Type="http://schemas.openxmlformats.org/officeDocument/2006/relationships/hyperlink" Target="https://www.agmrc.org/commodities-products/vegetables/onions" TargetMode="External"/><Relationship Id="rId12" Type="http://schemas.openxmlformats.org/officeDocument/2006/relationships/hyperlink" Target="https://www.scdhec.gov/environment/your-home/urban-agriculture" TargetMode="External"/><Relationship Id="rId13" Type="http://schemas.openxmlformats.org/officeDocument/2006/relationships/hyperlink" Target="https://www.mass.gov/agriculture/farms-and-farmers/cranberry-production" TargetMode="External"/><Relationship Id="rId14" Type="http://schemas.openxmlformats.org/officeDocument/2006/relationships/hyperlink" Target="https://www.cdfa.ca.gov/statistics/" TargetMode="External"/><Relationship Id="rId15" Type="http://schemas.openxmlformats.org/officeDocument/2006/relationships/hyperlink" Target="https://www.nass.usda.gov/Statistics_by_State/New_York/index.php" TargetMode="External"/><Relationship Id="rId16" Type="http://schemas.openxmlformats.org/officeDocument/2006/relationships/hyperlink" Target="https://www.wholefoodsmagazine.com/blogs/1-wholefoods-magazine/post/17441-shaping-the-future-of-fre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