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UAE Ministry of Finance implements new procurement guidelines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to enhance the efficiency and transparency of government procurement processes, the UAE Ministry of Finance (MoF) has announced the introduction of the Federal Government Procurement Procedures Guide and the Delegation of Authority Matrix. This initiative aims to streamline procurement activities while reducing bureaucratic hurdles and promoting sustainable government spending.</w:t>
      </w:r>
      <w:r/>
    </w:p>
    <w:p>
      <w:r/>
      <w:r>
        <w:t>During a media briefing held in Dubai, MoF representatives detailed the implementation of the Government Procurement Law, along with updates designed to optimise procurement procedures across federal entities. This reform aligns with the UAE's "Year of Community", integrating key themes of innovation, sustainability, and digital transformation into the governmental procurement framework.</w:t>
      </w:r>
      <w:r/>
    </w:p>
    <w:p>
      <w:r/>
      <w:r>
        <w:t xml:space="preserve">H.E. Younis Haji AlKhoori, Undersecretary of the Ministry of Finance, stated that the updates would "foster fair competition, support small and medium-sized enterprises (SMEs), and contribute to the UAE’s sustainability goals". </w:t>
      </w:r>
      <w:r/>
    </w:p>
    <w:p>
      <w:r/>
      <w:r>
        <w:t>Key features of the new procurement framework include a structured roadmap ensuring compliance with transparency standards, automated processes to enhance operational efficiency, and clear governance measures to strengthen oversight and accountability. The Federal Government Procurement Procedures Guide also introduces a Procurement Centre of Excellence which delineates roles and responsibilities for federal entities and updates supplier relationship management to comply with conflict-of-interest policies.</w:t>
      </w:r>
      <w:r/>
    </w:p>
    <w:p>
      <w:r/>
      <w:r>
        <w:t>Additionally, the guide presents new purchasing methods—including direct orders and exclusive sourcing—standardised contract templates, updated bid evaluation criteria, and clear grievance procedures aimed at reinforcing transparency in dispute resolution.</w:t>
      </w:r>
      <w:r/>
    </w:p>
    <w:p>
      <w:r/>
      <w:r>
        <w:t>The Delegation of Authority Matrix defines a decision-making structure that ensures legal compliance while aligning governance with best practices. Notably, it promises improved response times for emergency procurement and enhanced efficiency in financial and operational processes.</w:t>
      </w:r>
      <w:r/>
    </w:p>
    <w:p>
      <w:r/>
      <w:r>
        <w:t>The MoF is committed to promoting green procurement and leveraging digital transformation, which aligns with the UAE Net Zero 2050 initiative. As part of the procurement law, there is a focus on prioritising SMEs and local businesses, advancing environmental sustainability standards, and implementing innovation-driven evaluation criteria to encourage creative solutions.</w:t>
      </w:r>
      <w:r/>
    </w:p>
    <w:p>
      <w:r/>
      <w:r>
        <w:t>The newly launched Digital Procurement Platform already illustrates the initiative's efficacy, highlighting dramatic improvements in procurement speed, reducing processing times from 60 days to just 6 minutes and achieving a 44% improvement in resource optimisation. Moreover, this platform has led to an annual saving of over 1 million pages of paper.</w:t>
      </w:r>
      <w:r/>
    </w:p>
    <w:p>
      <w:r/>
      <w:r>
        <w:t xml:space="preserve">These reforms have been recognised through various prestigious accolades, including the Mohammed bin Rashid Government Excellence Award and three CIPS MENA Procurement Excellence Awards. </w:t>
      </w:r>
      <w:r/>
    </w:p>
    <w:p>
      <w:r/>
      <w:r>
        <w:t>Through these comprehensive reforms, the UAE Ministry of Finance aims to create a transparent and efficient procurement system that not only supports national economic growth but also positions the UAE as a global leader in procurement best practices. Thus, the updates assert the UAE's commitment to enhancing government spending efficiency while fostering an environment conducive to innovation and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https://stg.u.ae/en/information-and-services/business/public-private-people-partnership/ppp/government-tendering-and-awarding</w:t>
        </w:r>
      </w:hyperlink>
      <w:r>
        <w:t xml:space="preserve"> - This URL supports the introduction of the Federal Government Procurement Procedures Guide by highlighting the UAE's efforts to enhance transparency and competitiveness in procurement processes.</w:t>
      </w:r>
      <w:r/>
    </w:p>
    <w:p>
      <w:pPr>
        <w:pStyle w:val="ListNumber"/>
        <w:spacing w:line="240" w:lineRule="auto"/>
        <w:ind w:left="720"/>
      </w:pPr>
      <w:r/>
      <w:hyperlink r:id="rId11">
        <w:r>
          <w:rPr>
            <w:color w:val="0000EE"/>
            <w:u w:val="single"/>
          </w:rPr>
          <w:t>https://uaelegislation.gov.ae/en/legislations/2165/download</w:t>
        </w:r>
      </w:hyperlink>
      <w:r>
        <w:t xml:space="preserve"> - This PDF document provides details about Federal Law No. 11 of 2023, which regulates government procurement processes, aligning with the UAE's digital agenda and promoting transparency.</w:t>
      </w:r>
      <w:r/>
    </w:p>
    <w:p>
      <w:pPr>
        <w:pStyle w:val="ListNumber"/>
        <w:spacing w:line="240" w:lineRule="auto"/>
        <w:ind w:left="720"/>
      </w:pPr>
      <w:r/>
      <w:hyperlink r:id="rId9">
        <w:r>
          <w:rPr>
            <w:color w:val="0000EE"/>
            <w:u w:val="single"/>
          </w:rPr>
          <w:t>https://www.noahwire.com</w:t>
        </w:r>
      </w:hyperlink>
      <w:r>
        <w:t xml:space="preserve"> - This URL is the source of the article itself, detailing the UAE Ministry of Finance's initiatives to streamline procurement processes and promote sustainability.</w:t>
      </w:r>
      <w:r/>
    </w:p>
    <w:p>
      <w:pPr>
        <w:pStyle w:val="ListNumber"/>
        <w:spacing w:line="240" w:lineRule="auto"/>
        <w:ind w:left="720"/>
      </w:pPr>
      <w:r/>
      <w:hyperlink r:id="rId12">
        <w:r>
          <w:rPr>
            <w:color w:val="0000EE"/>
            <w:u w:val="single"/>
          </w:rPr>
          <w:t>https://www.mof.gov.ae/en/AboutUs/Pages/default.aspx</w:t>
        </w:r>
      </w:hyperlink>
      <w:r>
        <w:t xml:space="preserve"> - This URL provides information about the UAE Ministry of Finance, which is central to the procurement reforms and initiatives mentioned in the article.</w:t>
      </w:r>
      <w:r/>
    </w:p>
    <w:p>
      <w:pPr>
        <w:pStyle w:val="ListNumber"/>
        <w:spacing w:line="240" w:lineRule="auto"/>
        <w:ind w:left="720"/>
      </w:pPr>
      <w:r/>
      <w:hyperlink r:id="rId13">
        <w:r>
          <w:rPr>
            <w:color w:val="0000EE"/>
            <w:u w:val="single"/>
          </w:rPr>
          <w:t>https://www.cips.org/en/mena/procurement-excellence-awards</w:t>
        </w:r>
      </w:hyperlink>
      <w:r>
        <w:t xml:space="preserve"> - This URL supports the mention of CIPS MENA Procurement Excellence Awards, which the UAE has received for its procurement reforms.</w:t>
      </w:r>
      <w:r/>
    </w:p>
    <w:p>
      <w:pPr>
        <w:pStyle w:val="ListNumber"/>
        <w:spacing w:line="240" w:lineRule="auto"/>
        <w:ind w:left="720"/>
      </w:pPr>
      <w:r/>
      <w:hyperlink r:id="rId14">
        <w:r>
          <w:rPr>
            <w:color w:val="0000EE"/>
            <w:u w:val="single"/>
          </w:rPr>
          <w:t>https://www.mbrg.ae/en/awards</w:t>
        </w:r>
      </w:hyperlink>
      <w:r>
        <w:t xml:space="preserve"> - This URL relates to the Mohammed bin Rashid Government Excellence Award, which is mentioned as one of the accolades received by the UAE for its procurement reforms.</w:t>
      </w:r>
      <w:r/>
    </w:p>
    <w:p>
      <w:pPr>
        <w:pStyle w:val="ListNumber"/>
        <w:spacing w:line="240" w:lineRule="auto"/>
        <w:ind w:left="720"/>
      </w:pPr>
      <w:r/>
      <w:hyperlink r:id="rId15">
        <w:r>
          <w:rPr>
            <w:color w:val="0000EE"/>
            <w:u w:val="single"/>
          </w:rPr>
          <w:t>https://thefinanceworld.com/uae-ministry-of-finance-mof-launches-procurement-guide-and-delegation-of-authority-matrix/</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g.u.ae/en/information-and-services/business/public-private-people-partnership/ppp/government-tendering-and-awarding" TargetMode="External"/><Relationship Id="rId11" Type="http://schemas.openxmlformats.org/officeDocument/2006/relationships/hyperlink" Target="https://uaelegislation.gov.ae/en/legislations/2165/download" TargetMode="External"/><Relationship Id="rId12" Type="http://schemas.openxmlformats.org/officeDocument/2006/relationships/hyperlink" Target="https://www.mof.gov.ae/en/AboutUs/Pages/default.aspx" TargetMode="External"/><Relationship Id="rId13" Type="http://schemas.openxmlformats.org/officeDocument/2006/relationships/hyperlink" Target="https://www.cips.org/en/mena/procurement-excellence-awards" TargetMode="External"/><Relationship Id="rId14" Type="http://schemas.openxmlformats.org/officeDocument/2006/relationships/hyperlink" Target="https://www.mbrg.ae/en/awards" TargetMode="External"/><Relationship Id="rId15" Type="http://schemas.openxmlformats.org/officeDocument/2006/relationships/hyperlink" Target="https://thefinanceworld.com/uae-ministry-of-finance-mof-launches-procurement-guide-and-delegation-of-authority-matri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