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traits of high-performing companies revealed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face of relentless competition and rapid disruptions, some companies manage to consistently outperform their peers, showcasing rapid growth and building robust customer loyalty. A recent in-depth study seeks to unearth the traits that distinguish these high-performing organisations from others in the market. </w:t>
      </w:r>
      <w:r/>
    </w:p>
    <w:p>
      <w:r/>
      <w:r>
        <w:t>High-performing companies, according to the findings, exhibit nine core traits that underpin their sustained success. These traits are not merely byproducts of circumstance but are embedded within the company culture and operations, allowing these organisations to execute repeatable, scalable, and measurable strategies that drive growth.</w:t>
      </w:r>
      <w:r/>
    </w:p>
    <w:p>
      <w:r/>
      <w:r>
        <w:t>The first prominent trait identified is a strong foundation built on purpose and values. High-performing companies operate with a clear sense of direction, where their vision, mission, and core values are integrated at all organisational levels. Leaders play a crucial role in reinforcing these principles through their communication and decision-making, leading to a culture of accountability, engagement, and trust among employees.</w:t>
      </w:r>
      <w:r/>
    </w:p>
    <w:p>
      <w:r/>
      <w:r>
        <w:t>An equally significant aspect highlighted is the employee experience advantage. These companies view talent not just as a resource but as their most valuable asset. Investment in employee well-being, performance development, and corporate culture is pivotal, leading to a satisfied workforce that acts as brand ambassadors and consequently enhances customer service and loyalty.</w:t>
      </w:r>
      <w:r/>
    </w:p>
    <w:p>
      <w:r/>
      <w:r>
        <w:t>Customer-centricity serves as a growth engine for these high-performing firms. They strive to cultivate customer advocates by delving into customer journeys, identifying friction points, and acting on feedback to enhance their offerings. Data from global management consulting indicates a strong correlation between a company’s customer satisfaction scores and its organic growth, emphasizing the importance of prioritising customer experience.</w:t>
      </w:r>
      <w:r/>
    </w:p>
    <w:p>
      <w:r/>
      <w:r>
        <w:t>Quality is deeply embedded within the culture of high performers. Unlike many, these organisations do not merely meet standards; they set them by incorporating quality into every facet of their operations from the outset. This commitment fosters trust and sets them apart from competitors.</w:t>
      </w:r>
      <w:r/>
    </w:p>
    <w:p>
      <w:r/>
      <w:r>
        <w:t>Adaptability is another key characteristic. High-performing organisations do not shy away from changes; they embrace them and anticipate industry shifts to remain competitive. Historical evidence from disruptions such as the COVID-19 pandemic demonstrates that failure to adapt can lead to significant setbacks for companies.</w:t>
      </w:r>
      <w:r/>
    </w:p>
    <w:p>
      <w:r/>
      <w:r>
        <w:t>Data-driven decision making is vital for these companies, as they leverage real-time KPIs via engaging dashboard systems. Advanced technologies, including AI, assist in aggregating information to provide leaders with actionable insights, aligning data collection with business goals to enhance organisational efficiency.</w:t>
      </w:r>
      <w:r/>
    </w:p>
    <w:p>
      <w:r/>
      <w:r>
        <w:t>Beyond individual competition, these companies recognise the importance of ecosystem intelligence and collaboration. They actively engage in partnerships that facilitate innovation and enable them to respond to market trends effectively.</w:t>
      </w:r>
      <w:r/>
    </w:p>
    <w:p>
      <w:r/>
      <w:r>
        <w:t>Operational excellence continues to be a priority, with a focus on simplification to reduce complexity across processes. High performers understand that streamlined operations not only enhance agility but also improve cost-effectiveness.</w:t>
      </w:r>
      <w:r/>
    </w:p>
    <w:p>
      <w:r/>
      <w:r>
        <w:t>Lastly, a learning organisation mindset defines these companies, reflecting their commitment to improvement. They foster a culture encouraging continuous learning and experimentation, viewing setbacks as opportunities to advance rather than obstacles.</w:t>
      </w:r>
      <w:r/>
    </w:p>
    <w:p>
      <w:r/>
      <w:r>
        <w:t>To achieve high performance, companies are encouraged to evaluate their position against these nine traits and gradually embed them into their core operations. Such an assessment can guide firms in their quest for sustained excellence, ultimately determining how swiftly they can integrate these principles into their organisational DNA.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https://www.aon.com/attachments/human-capital-consulting/Getting_Real_About_Creating_a_High-Performance_Culture.pdf</w:t>
        </w:r>
      </w:hyperlink>
      <w:r>
        <w:t xml:space="preserve"> - This PDF supports the idea that high-performing companies have a strong culture built on decisive, long-term oriented, proactive, open, and transparent practices, which align with operational and customer value creation.</w:t>
      </w:r>
      <w:r/>
    </w:p>
    <w:p>
      <w:pPr>
        <w:pStyle w:val="ListNumber"/>
        <w:spacing w:line="240" w:lineRule="auto"/>
        <w:ind w:left="720"/>
      </w:pPr>
      <w:r/>
      <w:hyperlink r:id="rId11">
        <w:r>
          <w:rPr>
            <w:color w:val="0000EE"/>
            <w:u w:val="single"/>
          </w:rPr>
          <w:t>https://www.fm-magazine.com/news/2015/mar/traits-of-high-performing-companies-201512040/</w:t>
        </w:r>
      </w:hyperlink>
      <w:r>
        <w:t xml:space="preserve"> - This article highlights the importance of customer focus and employee engagement in high-performing companies, emphasizing the correlation between these factors and business success.</w:t>
      </w:r>
      <w:r/>
    </w:p>
    <w:p>
      <w:pPr>
        <w:pStyle w:val="ListNumber"/>
        <w:spacing w:line="240" w:lineRule="auto"/>
        <w:ind w:left="720"/>
      </w:pPr>
      <w:r/>
      <w:hyperlink r:id="rId12">
        <w:r>
          <w:rPr>
            <w:color w:val="0000EE"/>
            <w:u w:val="single"/>
          </w:rPr>
          <w:t>https://www.hpocenter.nl/wp-content/uploads/2013/07/Business-Strategy-Series-2007-HPO.pdf</w:t>
        </w:r>
      </w:hyperlink>
      <w:r>
        <w:t xml:space="preserve"> - This PDF discusses the characteristics of high-performance organizations, including a strong culture, leadership, and external orientation, which are crucial for achieving sustained performance.</w:t>
      </w:r>
      <w:r/>
    </w:p>
    <w:p>
      <w:pPr>
        <w:pStyle w:val="ListNumber"/>
        <w:spacing w:line="240" w:lineRule="auto"/>
        <w:ind w:left="720"/>
      </w:pPr>
      <w:r/>
      <w:hyperlink r:id="rId13">
        <w:r>
          <w:rPr>
            <w:color w:val="0000EE"/>
            <w:u w:val="single"/>
          </w:rPr>
          <w:t>https://www.gartner.com/en/newsroom/press-releases/2022-10-25-gartner-says-organizations-that-use-data-and-analytics</w:t>
        </w:r>
      </w:hyperlink>
      <w:r>
        <w:t xml:space="preserve"> - This article supports the importance of data-driven decision making in high-performing companies, highlighting how data analytics can enhance business efficiency and strategy.</w:t>
      </w:r>
      <w:r/>
    </w:p>
    <w:p>
      <w:pPr>
        <w:pStyle w:val="ListNumber"/>
        <w:spacing w:line="240" w:lineRule="auto"/>
        <w:ind w:left="720"/>
      </w:pPr>
      <w:r/>
      <w:hyperlink r:id="rId14">
        <w:r>
          <w:rPr>
            <w:color w:val="0000EE"/>
            <w:u w:val="single"/>
          </w:rPr>
          <w:t>https://www.mckinsey.com/industries/technology-media-and-telecommunications/our-insights/embracing-the-future-of-work</w:t>
        </w:r>
      </w:hyperlink>
      <w:r>
        <w:t xml:space="preserve"> - This resource emphasizes the role of adaptability and innovation in high-performing companies, particularly in embracing technological advancements and workforce changes.</w:t>
      </w:r>
      <w:r/>
    </w:p>
    <w:p>
      <w:pPr>
        <w:pStyle w:val="ListNumber"/>
        <w:spacing w:line="240" w:lineRule="auto"/>
        <w:ind w:left="720"/>
      </w:pPr>
      <w:r/>
      <w:hyperlink r:id="rId15">
        <w:r>
          <w:rPr>
            <w:color w:val="0000EE"/>
            <w:u w:val="single"/>
          </w:rPr>
          <w:t>https://www.bcg.com/publications/2020/innovation-matters-now-more-than-ever</w:t>
        </w:r>
      </w:hyperlink>
      <w:r>
        <w:t xml:space="preserve"> - This publication underscores the importance of innovation and ecosystem collaboration for high-performing companies, highlighting how partnerships can drive growth and competitiveness.</w:t>
      </w:r>
      <w:r/>
    </w:p>
    <w:p>
      <w:pPr>
        <w:pStyle w:val="ListNumber"/>
        <w:spacing w:line="240" w:lineRule="auto"/>
        <w:ind w:left="720"/>
      </w:pPr>
      <w:r/>
      <w:hyperlink r:id="rId16">
        <w:r>
          <w:rPr>
            <w:color w:val="0000EE"/>
            <w:u w:val="single"/>
          </w:rPr>
          <w:t>https://otcbeautymagazine.com/the-9-core-traits-of-high-performing-companies-why-some-companies-outperform-and-how-you-can-too/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on.com/attachments/human-capital-consulting/Getting_Real_About_Creating_a_High-Performance_Culture.pdf" TargetMode="External"/><Relationship Id="rId11" Type="http://schemas.openxmlformats.org/officeDocument/2006/relationships/hyperlink" Target="https://www.fm-magazine.com/news/2015/mar/traits-of-high-performing-companies-201512040/" TargetMode="External"/><Relationship Id="rId12" Type="http://schemas.openxmlformats.org/officeDocument/2006/relationships/hyperlink" Target="https://www.hpocenter.nl/wp-content/uploads/2013/07/Business-Strategy-Series-2007-HPO.pdf" TargetMode="External"/><Relationship Id="rId13" Type="http://schemas.openxmlformats.org/officeDocument/2006/relationships/hyperlink" Target="https://www.gartner.com/en/newsroom/press-releases/2022-10-25-gartner-says-organizations-that-use-data-and-analytics" TargetMode="External"/><Relationship Id="rId14" Type="http://schemas.openxmlformats.org/officeDocument/2006/relationships/hyperlink" Target="https://www.mckinsey.com/industries/technology-media-and-telecommunications/our-insights/embracing-the-future-of-work" TargetMode="External"/><Relationship Id="rId15" Type="http://schemas.openxmlformats.org/officeDocument/2006/relationships/hyperlink" Target="https://www.bcg.com/publications/2020/innovation-matters-now-more-than-ever" TargetMode="External"/><Relationship Id="rId16" Type="http://schemas.openxmlformats.org/officeDocument/2006/relationships/hyperlink" Target="https://otcbeautymagazine.com/the-9-core-traits-of-high-performing-companies-why-some-companies-outperform-and-how-you-can-t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