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TfNSW and Network Rail enhance rail collaboration through new MoU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enhance rail systems, Transport for New South Wales (TfNSW) in Australia and Network Rail, the British infrastructure manager, have formalised a five-year memorandum of understanding (MoU) aimed at advancing rail technology, improving operational reliability, and promoting sustainability. The agreement was signed on February 19 and reflects the growing emphasis on collaboration between international rail networks.</w:t>
      </w:r>
      <w:r/>
    </w:p>
    <w:p>
      <w:r/>
      <w:r>
        <w:t>The MoU outlines four principal areas of focus. The first priority is Sustainability and Net Zero Carbon, which targets the reduction of emissions and the overall environmental impact of rail operations. The second area, Asset Performance and Reliability, is designed to enhance the resilience of infrastructure and improve operational efficiency. Additionally, the MoU emphasises Workforce and System Safety, with initiatives aimed at boosting safety for both workers and passengers. Finally, Research Development and Innovation is a critical component, aiming to foster advancements that will make rail travel more accessible, reliable, sustainable, and affordable.</w:t>
      </w:r>
      <w:r/>
    </w:p>
    <w:p>
      <w:r/>
      <w:r>
        <w:t xml:space="preserve">Camilla Drover, Deputy Secretary of Infrastructure, Projects &amp; Engineering at Transport for New South Wales, commented on this partnership, stating, “we share similar priorities for the future of our respective rail networks. Our mutual goal to advance the safety, innovation, sustainability and reliability of our rail networks will enable us to better connect people and goods to where they need to be.” </w:t>
      </w:r>
      <w:r/>
    </w:p>
    <w:p>
      <w:r/>
      <w:r>
        <w:t>This collaborative agreement builds on Network Rail’s existing global relationships with other railway systems, including partnerships with Swiss Federal Railways, Dutch infrastructure manager ProRail, Bane NOR in Norway, Sweden’s Trafikverket, and the Korean Rail Research Institute. The MoU signifies a concerted effort by both entities to leverage shared knowledge and technology in order to enhance the future of rail transport.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https://www.networkrailmediacentre.co.uk/news/network-rail-signs-memorandum-of-understanding-with-transport-for-nsw</w:t>
        </w:r>
      </w:hyperlink>
      <w:r>
        <w:t xml:space="preserve"> - This URL supports the claim that Network Rail and Transport for NSW have signed a Memorandum of Understanding to enhance rail technology, improve reliability, and promote sustainability. It also details the four key areas of focus for the agreement.</w:t>
      </w:r>
      <w:r/>
    </w:p>
    <w:p>
      <w:pPr>
        <w:pStyle w:val="ListNumber"/>
        <w:spacing w:line="240" w:lineRule="auto"/>
        <w:ind w:left="720"/>
      </w:pPr>
      <w:r/>
      <w:hyperlink r:id="rId11">
        <w:r>
          <w:rPr>
            <w:color w:val="0000EE"/>
            <w:u w:val="single"/>
          </w:rPr>
          <w:t>https://www.railadvent.co.uk/2025/03/network-rail-goes-worldwide-with-australian-collaboration-agreement.html</w:t>
        </w:r>
      </w:hyperlink>
      <w:r>
        <w:t xml:space="preserve"> - This URL corroborates the information about the MoU between Network Rail and Transport for NSW, highlighting their collaboration on sustainability, asset performance, safety, and innovation.</w:t>
      </w:r>
      <w:r/>
    </w:p>
    <w:p>
      <w:pPr>
        <w:pStyle w:val="ListNumber"/>
        <w:spacing w:line="240" w:lineRule="auto"/>
        <w:ind w:left="720"/>
      </w:pPr>
      <w:r/>
      <w:hyperlink r:id="rId12">
        <w:r>
          <w:rPr>
            <w:color w:val="0000EE"/>
            <w:u w:val="single"/>
          </w:rPr>
          <w:t>https://www.railwaygazette.com/infrastructure/transport-for-nsw-and-network-rail-to-collaborate/68440.article</w:t>
        </w:r>
      </w:hyperlink>
      <w:r>
        <w:t xml:space="preserve"> - This URL provides additional details on the partnership, focusing on the four areas of collaboration: Sustainability &amp; Net Zero Carbon, Asset Performance &amp; Reliability, Workforce &amp; System Safety, and Research Development &amp; Innovation.</w:t>
      </w:r>
      <w:r/>
    </w:p>
    <w:p>
      <w:pPr>
        <w:pStyle w:val="ListNumber"/>
        <w:spacing w:line="240" w:lineRule="auto"/>
        <w:ind w:left="720"/>
      </w:pPr>
      <w:r/>
      <w:hyperlink r:id="rId10">
        <w:r>
          <w:rPr>
            <w:color w:val="0000EE"/>
            <w:u w:val="single"/>
          </w:rPr>
          <w:t>https://www.networkrailmediacentre.co.uk/news/network-rail-signs-memorandum-of-understanding-with-transport-for-nsw</w:t>
        </w:r>
      </w:hyperlink>
      <w:r>
        <w:t xml:space="preserve"> - This URL also supports the claim that Network Rail has existing partnerships with other international rail organizations, such as Swiss Federal Railways and ProRail.</w:t>
      </w:r>
      <w:r/>
    </w:p>
    <w:p>
      <w:pPr>
        <w:pStyle w:val="ListNumber"/>
        <w:spacing w:line="240" w:lineRule="auto"/>
        <w:ind w:left="720"/>
      </w:pPr>
      <w:r/>
      <w:hyperlink r:id="rId11">
        <w:r>
          <w:rPr>
            <w:color w:val="0000EE"/>
            <w:u w:val="single"/>
          </w:rPr>
          <w:t>https://www.railadvent.co.uk/2025/03/network-rail-goes-worldwide-with-australian-collaboration-agreement.html</w:t>
        </w:r>
      </w:hyperlink>
      <w:r>
        <w:t xml:space="preserve"> - This URL further supports the information about Network Rail's global partnerships and its commitment to net-zero emissions by specific target dates.</w:t>
      </w:r>
      <w:r/>
    </w:p>
    <w:p>
      <w:pPr>
        <w:pStyle w:val="ListNumber"/>
        <w:spacing w:line="240" w:lineRule="auto"/>
        <w:ind w:left="720"/>
      </w:pPr>
      <w:r/>
      <w:hyperlink r:id="rId12">
        <w:r>
          <w:rPr>
            <w:color w:val="0000EE"/>
            <w:u w:val="single"/>
          </w:rPr>
          <w:t>https://www.railwaygazette.com/infrastructure/transport-for-nsw-and-network-rail-to-collaborate/68440.article</w:t>
        </w:r>
      </w:hyperlink>
      <w:r>
        <w:t xml:space="preserve"> - This URL confirms Camilla Drover's statement about shared priorities for advancing safety, innovation, sustainability, and reliability in rail networks.</w:t>
      </w:r>
      <w:r/>
    </w:p>
    <w:p>
      <w:pPr>
        <w:pStyle w:val="ListNumber"/>
        <w:spacing w:line="240" w:lineRule="auto"/>
        <w:ind w:left="720"/>
      </w:pPr>
      <w:r/>
      <w:hyperlink r:id="rId12">
        <w:r>
          <w:rPr>
            <w:color w:val="0000EE"/>
            <w:u w:val="single"/>
          </w:rPr>
          <w:t>https://www.railwaygazette.com/infrastructure/transport-for-nsw-and-network-rail-to-collaborate/68440.article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workrailmediacentre.co.uk/news/network-rail-signs-memorandum-of-understanding-with-transport-for-nsw" TargetMode="External"/><Relationship Id="rId11" Type="http://schemas.openxmlformats.org/officeDocument/2006/relationships/hyperlink" Target="https://www.railadvent.co.uk/2025/03/network-rail-goes-worldwide-with-australian-collaboration-agreement.html" TargetMode="External"/><Relationship Id="rId12" Type="http://schemas.openxmlformats.org/officeDocument/2006/relationships/hyperlink" Target="https://www.railwaygazette.com/infrastructure/transport-for-nsw-and-network-rail-to-collaborate/68440.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